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A4" w:rsidRDefault="000857A4" w:rsidP="000857A4">
      <w:pPr>
        <w:pStyle w:val="1"/>
        <w:spacing w:before="0" w:after="0"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  <w:lang w:val="en-US"/>
        </w:rPr>
        <w:t>IV</w:t>
      </w:r>
      <w:r w:rsidRPr="000857A4"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</w:rPr>
        <w:t xml:space="preserve">Организационный раздел </w:t>
      </w:r>
    </w:p>
    <w:p w:rsidR="000857A4" w:rsidRPr="000857A4" w:rsidRDefault="000857A4" w:rsidP="000857A4">
      <w:pPr>
        <w:rPr>
          <w:lang w:eastAsia="ru-RU"/>
        </w:rPr>
      </w:pPr>
    </w:p>
    <w:p w:rsidR="000857A4" w:rsidRPr="000857A4" w:rsidRDefault="00E20B0F" w:rsidP="000857A4">
      <w:pPr>
        <w:pStyle w:val="1"/>
        <w:spacing w:before="0" w:after="0"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51</w:t>
      </w:r>
      <w:r w:rsidR="000857A4">
        <w:rPr>
          <w:rFonts w:ascii="PT Astra Serif" w:hAnsi="PT Astra Serif"/>
          <w:sz w:val="24"/>
          <w:szCs w:val="24"/>
        </w:rPr>
        <w:t>. У</w:t>
      </w:r>
      <w:r w:rsidR="000857A4" w:rsidRPr="000857A4">
        <w:rPr>
          <w:rFonts w:ascii="PT Astra Serif" w:hAnsi="PT Astra Serif"/>
          <w:sz w:val="24"/>
          <w:szCs w:val="24"/>
        </w:rPr>
        <w:t>чебн</w:t>
      </w:r>
      <w:r w:rsidR="000857A4">
        <w:rPr>
          <w:rFonts w:ascii="PT Astra Serif" w:hAnsi="PT Astra Serif"/>
          <w:sz w:val="24"/>
          <w:szCs w:val="24"/>
        </w:rPr>
        <w:t>ый</w:t>
      </w:r>
      <w:r w:rsidR="000857A4" w:rsidRPr="000857A4">
        <w:rPr>
          <w:rFonts w:ascii="PT Astra Serif" w:hAnsi="PT Astra Serif"/>
          <w:sz w:val="24"/>
          <w:szCs w:val="24"/>
        </w:rPr>
        <w:t xml:space="preserve"> план среднего общего образования </w:t>
      </w:r>
    </w:p>
    <w:p w:rsidR="000857A4" w:rsidRPr="000857A4" w:rsidRDefault="000857A4" w:rsidP="000857A4">
      <w:pPr>
        <w:pStyle w:val="1"/>
        <w:spacing w:before="0" w:after="0"/>
        <w:ind w:firstLine="709"/>
        <w:jc w:val="center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 xml:space="preserve">МОУ «Гимназия имени Ю.А. </w:t>
      </w:r>
      <w:proofErr w:type="spellStart"/>
      <w:r w:rsidRPr="000857A4">
        <w:rPr>
          <w:rFonts w:ascii="PT Astra Serif" w:hAnsi="PT Astra Serif"/>
          <w:sz w:val="24"/>
          <w:szCs w:val="24"/>
        </w:rPr>
        <w:t>Гарнаева</w:t>
      </w:r>
      <w:proofErr w:type="spellEnd"/>
      <w:r w:rsidRPr="000857A4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0857A4">
        <w:rPr>
          <w:rFonts w:ascii="PT Astra Serif" w:hAnsi="PT Astra Serif"/>
          <w:sz w:val="24"/>
          <w:szCs w:val="24"/>
        </w:rPr>
        <w:t>г.Балашова</w:t>
      </w:r>
      <w:proofErr w:type="spellEnd"/>
      <w:r w:rsidRPr="000857A4">
        <w:rPr>
          <w:rFonts w:ascii="PT Astra Serif" w:hAnsi="PT Astra Serif"/>
          <w:sz w:val="24"/>
          <w:szCs w:val="24"/>
        </w:rPr>
        <w:t xml:space="preserve"> Саратовской области» </w:t>
      </w:r>
    </w:p>
    <w:p w:rsidR="000857A4" w:rsidRPr="000857A4" w:rsidRDefault="000857A4" w:rsidP="000857A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pStyle w:val="ac"/>
        <w:numPr>
          <w:ilvl w:val="0"/>
          <w:numId w:val="2"/>
        </w:numPr>
        <w:spacing w:after="0" w:line="240" w:lineRule="auto"/>
        <w:ind w:left="163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Нормативно-правовая основа формирования учебного плана СОО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1.1</w:t>
      </w:r>
      <w:r w:rsidRPr="000857A4">
        <w:rPr>
          <w:rFonts w:ascii="PT Astra Serif" w:hAnsi="PT Astra Serif" w:cs="Times New Roman"/>
          <w:sz w:val="24"/>
          <w:szCs w:val="24"/>
        </w:rPr>
        <w:t xml:space="preserve">.Учебный план среднего общего образования (Далее – учебный план) МОУ «Гимназия имени Ю.А. 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Гарнаева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>» (далее -гимназия) - документ, определяющий перечень, трудоемкость, последовательность распределения по периодам обучения учебных предметов, курсов.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1.2.</w:t>
      </w:r>
      <w:r w:rsidRPr="000857A4">
        <w:rPr>
          <w:rFonts w:ascii="PT Astra Serif" w:hAnsi="PT Astra Serif" w:cs="Times New Roman"/>
          <w:sz w:val="24"/>
          <w:szCs w:val="24"/>
        </w:rPr>
        <w:t>Учебный план гимназии, реализующей образовательную программу среднего общего образования, обеспечивает реализацию требований ФГОС СОО,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1.3.</w:t>
      </w:r>
      <w:r w:rsidRPr="000857A4">
        <w:rPr>
          <w:rFonts w:ascii="PT Astra Serif" w:hAnsi="PT Astra Serif"/>
          <w:sz w:val="24"/>
          <w:szCs w:val="24"/>
        </w:rPr>
        <w:t xml:space="preserve"> У</w:t>
      </w:r>
      <w:r w:rsidRPr="000857A4">
        <w:rPr>
          <w:rFonts w:ascii="PT Astra Serif" w:hAnsi="PT Astra Serif" w:cs="Times New Roman"/>
          <w:sz w:val="24"/>
          <w:szCs w:val="24"/>
        </w:rPr>
        <w:t>чебный план СОО гимназии: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-фиксирует максимальный объем учебной нагрузки обучающихся;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-определяет (регламентирует) перечень учебных предметов, курсов и время, отводимое на их освоение и организацию;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-распределяет учебные предметы, курсы, модули по классам и учебным годам.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1.4.</w:t>
      </w:r>
      <w:r w:rsidRPr="000857A4">
        <w:rPr>
          <w:rFonts w:ascii="PT Astra Serif" w:hAnsi="PT Astra Serif" w:cs="Times New Roman"/>
          <w:sz w:val="24"/>
          <w:szCs w:val="24"/>
        </w:rPr>
        <w:t>Учебный план среднего общего образования гимназии на 2023-2025 учебный годы разработан на основе следующих нормативных документов: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-Федеральный закон  № 273-ФЗ «Об образовании в Российской Федерации» от 21.12.2012г. (редакция от 30.12.2021; с изменениями и дополнениями, 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вступивщими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 xml:space="preserve"> в силу  с 01.01.2022);</w:t>
      </w:r>
      <w:r w:rsidRPr="000857A4">
        <w:rPr>
          <w:rFonts w:ascii="PT Astra Serif" w:hAnsi="PT Astra Serif"/>
          <w:sz w:val="24"/>
          <w:szCs w:val="24"/>
        </w:rPr>
        <w:t xml:space="preserve"> 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eastAsia="Symbol" w:hAnsi="PT Astra Serif" w:cs="Times New Roman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>- Федеральный закон от 24.09.2022 № 371-ФЗ 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Федерации"(принят Государственной Думой 14.09.2023г; одобрен Советом Федерации 21.09.2023г.);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eastAsia="Symbol" w:hAnsi="PT Astra Serif" w:cs="Times New Roman"/>
          <w:sz w:val="24"/>
          <w:szCs w:val="24"/>
        </w:rPr>
        <w:t xml:space="preserve">- </w:t>
      </w:r>
      <w:r w:rsidRPr="000857A4">
        <w:rPr>
          <w:rFonts w:ascii="PT Astra Serif" w:hAnsi="PT Astra Serif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года № 413 (зарегистрирован Министерством юстиции Российской Федерации от 17 мая 2012 г.№24480) (для обучающихся 10-11 классов) (в редакции Приказа 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 xml:space="preserve"> России от 29.12.2014 №1645,от 31.12.2015 №1577, с изменениями от 29.06.2017, приказ №613 «Об утверждении Федерального государственного образовательного стандарта среднего общего образования»; в редакции от 11.12.2020г); 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-Приказ Министерства просвещения РФ от 12 августа 2022 г. N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413");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</w:t>
      </w:r>
      <w:r w:rsidRPr="000857A4">
        <w:rPr>
          <w:rFonts w:ascii="PT Astra Serif" w:hAnsi="PT Astra Serif"/>
          <w:sz w:val="24"/>
          <w:szCs w:val="24"/>
        </w:rPr>
        <w:t>Федеральная образовательная программа  среднего общего образования (</w:t>
      </w:r>
      <w:r w:rsidRPr="000857A4">
        <w:rPr>
          <w:rFonts w:ascii="PT Astra Serif" w:hAnsi="PT Astra Serif" w:cs="Times New Roman"/>
          <w:sz w:val="24"/>
          <w:szCs w:val="24"/>
        </w:rPr>
        <w:t>Приказ Министерства просвещения России от 18.05.2023 N 371</w:t>
      </w:r>
      <w:r w:rsidRPr="000857A4">
        <w:rPr>
          <w:rFonts w:ascii="PT Astra Serif" w:hAnsi="PT Astra Serif"/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«Об утверждении федеральной образовательной программы среднего общего образования» (зарегистрирован Министерством юстиции Российской Федерации 12 июля 2023 г., регистрационный № 74228);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>- П</w:t>
      </w:r>
      <w:r w:rsidRPr="000857A4">
        <w:rPr>
          <w:rFonts w:ascii="PT Astra Serif" w:hAnsi="PT Astra Serif" w:cs="Times New Roman"/>
          <w:sz w:val="24"/>
          <w:szCs w:val="24"/>
        </w:rPr>
        <w:t>риказ Министерства просвещения РФ от 22 марта 2021 г.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</w:t>
      </w:r>
      <w:r w:rsidRPr="000857A4">
        <w:rPr>
          <w:sz w:val="24"/>
          <w:szCs w:val="24"/>
        </w:rPr>
        <w:t xml:space="preserve"> (</w:t>
      </w:r>
      <w:r w:rsidRPr="000857A4">
        <w:rPr>
          <w:rFonts w:ascii="PT Astra Serif" w:hAnsi="PT Astra Serif" w:cs="Times New Roman"/>
          <w:sz w:val="24"/>
          <w:szCs w:val="24"/>
        </w:rPr>
        <w:t>Зарегистрировано в Минюсте РФ 20 апреля 2021 г. Регистрационный № 63180);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-Постановление Главного государственного санитарного врача РФ от 28 сентября 2020 года № 28 «Об утверждении санитарных правил СП 2.4.3648-20 „Санитарно-</w:t>
      </w:r>
      <w:r w:rsidRPr="000857A4">
        <w:rPr>
          <w:rFonts w:ascii="PT Astra Serif" w:hAnsi="PT Astra Serif" w:cs="Times New Roman"/>
          <w:sz w:val="24"/>
          <w:szCs w:val="24"/>
        </w:rPr>
        <w:lastRenderedPageBreak/>
        <w:t>эпидемиологические требования к организациям воспитания и обучения, отдыха и оздоровления детей и молодежи“» (зарегистрировано в Минюсте России 18.12.2020 № 61573);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-Постановление Главного государственного санитарного врача РФ от 28 января 2021 года № 2 «Об утверждении санитарных правил и норм СанПиН 1.2.3685-21 „Гигиенические нормативы и требования к обеспечению безопасности и (или) безвредности для человека факторов среды обитания“» (зарегистрировано в Минюсте России 29.01.2021 № 62296);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-Приказ Министерства просвещения Российской Федерации от 6 сентября 2022 года № 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общеобразовательных организаций, а также определении норматива стоимости оснащения одного места обучающегося указанными средствами обучения и воспитания»;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-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приказ Министерства просвещения Российской Федерации от 2 августа 2022 года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-</w:t>
      </w:r>
      <w:r w:rsidRPr="000857A4">
        <w:rPr>
          <w:rFonts w:ascii="PT Astra Serif" w:hAnsi="PT Astra Serif" w:cs="Times New Roman"/>
          <w:sz w:val="24"/>
          <w:szCs w:val="24"/>
        </w:rPr>
        <w:t>Приказ Министерства просвещения РФ от 21 сентября 2022 г. № 858 “Об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учебников”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(Зарегистрировано в Минюсте РФ 1 ноября 2022г. Регистрационный номер 70799);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-Письмо Министерства просвещения Российской Федерации от 15 февраля 2022 года № АЗ-113-03 «О методических рекомендациях по введению обновленных ФГОС»;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-Письмо Министерства просвещения Российской Федерации от 11 мая 2022 года № АЗ-686-03 «О разработке рабочих программ»;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Письмо Министерства просвещения Российской Федерации от 21 декабря 2022 года № ТВ-2859/03 «Об отмене методических рекомендаций по введению дополнительного часа физической культуры»;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-Письмо Министерства просвещения Российской Федерации от 13 января 2023 года № 03-49 «О направлении методических рекомендаций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Письмо Департамента государственной политики и управления в сфере общего образования Министерства просвещения Российской Федерации от 03 марта 2023 года № 03-327 «О направлении информации» (Методические рекомендации по введению федеральных основных общеобразовательных программ);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-Письмо министерства образования Саратовской области от 08 февраля 2023 года № 01-25/1078 «О введении федеральных основных общеобразовательных программ и методические рекомендации 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-Письмо министерства образования Саратовской области от 04 апреля 2023 года № 01-25/2940 «Об использовании учебников в образовательном процессе»;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lastRenderedPageBreak/>
        <w:t xml:space="preserve">- Постановление Правительства Саратовской области от 29 мая 2014 года №313 –П «Об утверждении Положения об организации индивидуального отбора при приеме либо переводе в областные государственные образовательные организации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профильного  обучения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>» (с изменениями от 4 августа 2021 года №632-П));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-Приказ Министерства образования Саратовской области от 30.09.2022 №1600 «Об утверждении перечня  профильных предметов»;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 Письмо Министерства образования Саратовской области от 01.07.2017 года №01-26/4913 «О реестре программ учебных (элективных) курсов, одобренных решением регионального учебно-методического объединения по общему образованию (протокол от 23 июня 2017 года №2) для использования образовательными организациями Саратовской области при формировании учебного плана среднего общего образования в части, формируемой участниками образовательных отношений»;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-Устав гимназии;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 Основная образовательная программа СОО гимназии»;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-нормативные правовые акты Министерства образования Саратовской области, управления образования БМР, регламентирующие деятельность учреждений.</w:t>
      </w:r>
    </w:p>
    <w:p w:rsidR="000857A4" w:rsidRPr="000857A4" w:rsidRDefault="000857A4" w:rsidP="000857A4">
      <w:pPr>
        <w:spacing w:after="0" w:line="240" w:lineRule="auto"/>
        <w:ind w:left="-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pStyle w:val="ac"/>
        <w:numPr>
          <w:ilvl w:val="0"/>
          <w:numId w:val="2"/>
        </w:numPr>
        <w:spacing w:after="0" w:line="240" w:lineRule="auto"/>
        <w:ind w:left="163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Общая характеристика учебного плана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2.1.</w:t>
      </w:r>
      <w:r w:rsidRPr="000857A4">
        <w:rPr>
          <w:rFonts w:ascii="PT Astra Serif" w:hAnsi="PT Astra Serif" w:cs="Times New Roman"/>
          <w:sz w:val="24"/>
          <w:szCs w:val="24"/>
        </w:rPr>
        <w:t>Содержание и структура учебного плана среднего общего образования определяются целями, задачами и спецификой образовательной деятельности гимназии, сформулированными в Уставе, основной образовательной программе среднего общего образования.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2.2.</w:t>
      </w:r>
      <w:r w:rsidRPr="000857A4">
        <w:rPr>
          <w:rFonts w:ascii="PT Astra Serif" w:hAnsi="PT Astra Serif" w:cs="Times New Roman"/>
          <w:sz w:val="24"/>
          <w:szCs w:val="24"/>
        </w:rPr>
        <w:t xml:space="preserve"> Учебный план является основным механизмом реализации ООП, составлен на основе требований ФГОС СОО и определяет: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 нормативный срок освоения ООП СОО – 2 года;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- количество учебных занятий на одного обучающегося (не менее 2170 и не более 2516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часов- не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 xml:space="preserve"> более 37 часов в неделю);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 формы организации образовательного процесса, чередование урочной и внеурочной деятельности в рамках реализации ООП.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2.3.</w:t>
      </w:r>
      <w:r w:rsidRPr="000857A4">
        <w:rPr>
          <w:rFonts w:ascii="PT Astra Serif" w:hAnsi="PT Astra Serif" w:cs="Times New Roman"/>
          <w:sz w:val="24"/>
          <w:szCs w:val="24"/>
        </w:rPr>
        <w:t xml:space="preserve"> Получение среднего общего образования в гимназии в 2023-2025 учебных годах осуществляется в следующем режиме:</w:t>
      </w:r>
    </w:p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10 класс-34 недели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 xml:space="preserve">11 класс-34 недели </w:t>
            </w:r>
          </w:p>
        </w:tc>
      </w:tr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Продолжительность учебной недели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6 дней</w:t>
            </w:r>
          </w:p>
        </w:tc>
      </w:tr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45 минут</w:t>
            </w:r>
          </w:p>
        </w:tc>
      </w:tr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Максимальный объем учебной нагрузки в неделю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37часов</w:t>
            </w:r>
          </w:p>
        </w:tc>
      </w:tr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Затраты времени на выполнение домашнего задания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До 3,5 часов</w:t>
            </w:r>
          </w:p>
        </w:tc>
      </w:tr>
      <w:tr w:rsidR="000857A4" w:rsidRPr="000857A4" w:rsidTr="000857A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Сменность занятий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pStyle w:val="ac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sz w:val="24"/>
                <w:szCs w:val="24"/>
              </w:rPr>
              <w:t>смена</w:t>
            </w:r>
          </w:p>
        </w:tc>
      </w:tr>
    </w:tbl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 xml:space="preserve">    2.4</w:t>
      </w:r>
      <w:r w:rsidRPr="000857A4">
        <w:rPr>
          <w:rFonts w:ascii="PT Astra Serif" w:hAnsi="PT Astra Serif" w:cs="Times New Roman"/>
          <w:sz w:val="24"/>
          <w:szCs w:val="24"/>
        </w:rPr>
        <w:t xml:space="preserve">.Учебный план включает две части: обязательную часть и часть, формируемую участниками образовательных отношений. 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2.5.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среднего общего образования, и учебное время, отводимое на их изучение по классам (годам) обучения.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2.6.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</w:t>
      </w:r>
      <w:r w:rsidRPr="000857A4">
        <w:rPr>
          <w:rFonts w:ascii="PT Astra Serif" w:hAnsi="PT Astra Serif" w:cs="Times New Roman"/>
          <w:sz w:val="24"/>
          <w:szCs w:val="24"/>
        </w:rPr>
        <w:lastRenderedPageBreak/>
        <w:t>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Время, отводимое на данную часть учебного плана, может быть использовано на: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-введение специально разработанных учебных курсов, обеспечивающих интересы и потребности участников образовательных отношений;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-другие виды учебной, воспитательной, спортивной и иной деятельности обучающихся.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2.7.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 xml:space="preserve">В интересах обучающихся, с участием обучающихся и их родителей (законных представителей) могут разрабатываться индивидуальные учебные планы, в рамках которых формируется индивидуальная траектория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развития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 xml:space="preserve"> обучающегося (содержание учебных предметов, курсов, модулей, темп и формы образования).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2.8.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Учебный план профиля обучения и (или) индивидуальный учебный план содержит не менее 13 учебных предметов («Русский язык», «Литература», «Иностранный язык», «Математика», «Информатика», «История», «Обществознание», «География», «Физика», «Химия», «Биология», «Физическая культура», «Основы безопасности жизнедеятельности») и предусматривает изучение не менее 2 учебных предметов на углубленном уровне из соответствующей профилю обучения предметной области и (или) смежной  с ней предметной области.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2.9.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В интересах обучающихся и их родителей (законных представителей) в учебный план может быть включено изучение 3 и более учебных предметов на углубленном уровне. При этом гимназия самостоятельно распределяет количество часов, отводимых на изучение учебных предметов.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2.10</w:t>
      </w:r>
      <w:r w:rsidRPr="000857A4">
        <w:rPr>
          <w:rFonts w:ascii="PT Astra Serif" w:hAnsi="PT Astra Serif" w:cs="Times New Roman"/>
          <w:sz w:val="24"/>
          <w:szCs w:val="24"/>
        </w:rPr>
        <w:t>.В учебном плане предусмотрено выполнение обучающимися индивидуального(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ых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>) проекта(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ов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>). Индивидуальный проект выполняется обучающимся самостоятельно под руководством учителя (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тьютора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 Индивидуальный проект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2.11.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Гимназия обеспечивает реализацию учебных планов нескольких профилей обучения: естественно-научного, гуманитарного, технологического.</w:t>
      </w:r>
    </w:p>
    <w:p w:rsidR="000857A4" w:rsidRPr="000857A4" w:rsidRDefault="000857A4" w:rsidP="000857A4">
      <w:pPr>
        <w:spacing w:after="0" w:line="240" w:lineRule="auto"/>
        <w:ind w:left="-426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2.12.</w:t>
      </w:r>
      <w:r w:rsidRPr="000857A4">
        <w:rPr>
          <w:rFonts w:ascii="PT Astra Serif" w:hAnsi="PT Astra Serif" w:cs="Times New Roman"/>
          <w:sz w:val="24"/>
          <w:szCs w:val="24"/>
        </w:rPr>
        <w:t>Для проведения ряда занятий классы делятся  на подгруппы: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-по иностранному языку (английский);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-по информатике при количестве обучающихся от 25 человек.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2.13.</w:t>
      </w:r>
      <w:r w:rsidRPr="000857A4">
        <w:rPr>
          <w:rFonts w:ascii="PT Astra Serif" w:hAnsi="PT Astra Serif" w:cs="Times New Roman"/>
          <w:sz w:val="24"/>
          <w:szCs w:val="24"/>
        </w:rPr>
        <w:t>Для реализации учебного плана используются учебники в соответствии с федеральным перечнем учебников  (Приказ Министерства просвещения РФ от 21 сентября 2022 г. № 858).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2.14.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Суммарный объём домашнего задания по всем предметам для каждого класса не должен превышать продолжительности выполнения 3,5 часа. Гимназия осуществляет координацию и контроль объёма домашнего задания учащимися каждого класса по всем предметам в соответствии с Гигиеническими нормативами и Санитарно-эпидемиологическими требованиями.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720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3.Содержание учебного плана по классам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 xml:space="preserve">3.1. 10А класс (технологический профиль). </w:t>
      </w:r>
      <w:r w:rsidRPr="000857A4">
        <w:rPr>
          <w:rFonts w:ascii="PT Astra Serif" w:hAnsi="PT Astra Serif" w:cs="Times New Roman"/>
          <w:sz w:val="24"/>
          <w:szCs w:val="24"/>
        </w:rPr>
        <w:t>Учебный план</w:t>
      </w:r>
      <w:r w:rsidRPr="000857A4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предусматривает изучение обязательных учебных предметов: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учебный предмет «Иностранный язык» (английский);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lastRenderedPageBreak/>
        <w:t xml:space="preserve">-предметная область «Математика и информатика», включающая учебные предметы «Математика (учебные курсы «Алгебра и начала математического анализа», «Геометрия», «Вероятность и статистика»), «Информатика»;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Учебными предметами для углубленного изучения являются: «Математика», «Информатика», «Физика».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Выделен один час на курс «Индивидуальный проект».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 учебный план в соответствии с запросом участников образовательных отношений и возможностями гимназии включен элективный курс по выбору обучающихся углубляющего направления «Избранные вопросы математики», как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надстройка  для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 xml:space="preserve"> более глубокого освоения профильного уровня предмета, что отвечает запросам учащихся и их родителей и дает возможность получить дополнительную подготовку, в том числе для сдачи единого государственного экзамена.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3.2</w:t>
      </w:r>
      <w:r w:rsidRPr="000857A4">
        <w:rPr>
          <w:rFonts w:ascii="PT Astra Serif" w:hAnsi="PT Astra Serif" w:cs="Times New Roman"/>
          <w:sz w:val="24"/>
          <w:szCs w:val="24"/>
        </w:rPr>
        <w:t xml:space="preserve">. </w:t>
      </w:r>
      <w:r w:rsidRPr="000857A4">
        <w:rPr>
          <w:rFonts w:ascii="PT Astra Serif" w:hAnsi="PT Astra Serif" w:cs="Times New Roman"/>
          <w:b/>
          <w:sz w:val="24"/>
          <w:szCs w:val="24"/>
        </w:rPr>
        <w:t>10Б класс (универсальный профиль)</w:t>
      </w:r>
      <w:r w:rsidRPr="000857A4">
        <w:rPr>
          <w:rFonts w:ascii="PT Astra Serif" w:hAnsi="PT Astra Serif" w:cs="Times New Roman"/>
          <w:sz w:val="24"/>
          <w:szCs w:val="24"/>
        </w:rPr>
        <w:t xml:space="preserve"> Учебный план предусматривает изучение обязательных учебных предметов: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учебные предметы «Иностранный язык» (английский язык);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«Математика и информатика», включающая учебный предмет «Математика»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(учебные курсы «Алгебра и начала математического анализа», «Геометрия», «Вероятность и статистика), «Информатика»;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Выделен один час на курс «Индивидуальный проект».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Учебными предметами для углубленного изучения  являются: «Математика»,  «Биология», «Обществознание».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 учебный план включены элективные курсы по выбору обучающихся в соответствии с запросом участников образовательных отношений и возможностями гимназии углубляющего направления «Химия: теория и практика» для обучающихся, желающих углубить знания по учебному предмету «Химия» и «Сложные вопросы биологии» как надстройка  для более глубокого освоения профильного уровня предмета, что отвечает запросам учащихся и их родителей и дает возможность получить дополнительную подготовку, в том числе для сдачи единого государственного экзамена.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3.3.10В класс (гуманитарный профиль). У</w:t>
      </w:r>
      <w:r w:rsidRPr="000857A4">
        <w:rPr>
          <w:rFonts w:ascii="PT Astra Serif" w:hAnsi="PT Astra Serif" w:cs="Times New Roman"/>
          <w:sz w:val="24"/>
          <w:szCs w:val="24"/>
        </w:rPr>
        <w:t>чебный план предусматривает изучение обязательных учебных предметов: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</w:t>
      </w:r>
      <w:r w:rsidRPr="000857A4">
        <w:rPr>
          <w:sz w:val="24"/>
          <w:szCs w:val="24"/>
        </w:rPr>
        <w:t xml:space="preserve"> </w:t>
      </w:r>
      <w:r w:rsidRPr="000857A4">
        <w:rPr>
          <w:rFonts w:ascii="PT Astra Serif" w:hAnsi="PT Astra Serif" w:cs="Times New Roman"/>
          <w:sz w:val="24"/>
          <w:szCs w:val="24"/>
        </w:rPr>
        <w:t>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учебные предметы «Иностранный язык» (английский язык);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lastRenderedPageBreak/>
        <w:t>-предметная область «Математика и информатика», включающая учебный предмет «Математика» (учебные курсы «Алгебра и начала математического анализа», «Геометрия», «Вероятность и статистика), «Информатика»;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Выделен один час на курс «Индивидуальный проект».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Профильными учебными предметами для гуманитарного профиля являются: «Литература», «История», «Обществознание».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 учебный план включены в соответствии с запросом участников образовательных отношений и возможностями гимназии элективные курсы углубляющего направления «Русский язык: теория и практика», «Сквозные темы русской литературы 19 века», «Политический вектор развития общества».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 xml:space="preserve">3.4. 11А класс  (технологический профиль). </w:t>
      </w:r>
      <w:r w:rsidRPr="000857A4">
        <w:rPr>
          <w:rFonts w:ascii="PT Astra Serif" w:hAnsi="PT Astra Serif" w:cs="Times New Roman"/>
          <w:sz w:val="24"/>
          <w:szCs w:val="24"/>
        </w:rPr>
        <w:t>Учебный план предусматривает изучение обязательных учебных предметов: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учебный предмет «Иностранный язык» (английский);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-предметная область «Математика и информатика», включающая учебные предметы «Математика (учебные курсы «Алгебра и начала математического анализа», «Геометрия», «Вероятность и статистика»), «Информатика»;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Учебными предметами для углубленного изучения  являются: «Математика»,  «Информатика», «Физика».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Выделен один час на курс «Индивидуальный проект».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 учебный план в соответствии с запросом участников образовательных отношений и возможностями гимназии включен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элективный  курс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 xml:space="preserve">  по выбору обучающихся углубляющего направления «Избранные вопросы математики», как надстройка  для более глубокого освоения профильного уровня предмета, что отвечает запросам учащихся и их родителей и дает возможность получить дополнительную подготовку, в том числе для сдачи единого государственного экзамена.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0857A4">
        <w:rPr>
          <w:rFonts w:ascii="PT Astra Serif" w:hAnsi="PT Astra Serif" w:cs="Times New Roman"/>
          <w:b/>
          <w:sz w:val="24"/>
          <w:szCs w:val="24"/>
        </w:rPr>
        <w:t>3.5.</w:t>
      </w:r>
      <w:r w:rsidRPr="000857A4">
        <w:rPr>
          <w:rFonts w:ascii="PT Astra Serif" w:hAnsi="PT Astra Serif" w:cs="Times New Roman"/>
          <w:sz w:val="24"/>
          <w:szCs w:val="24"/>
        </w:rPr>
        <w:t>.</w:t>
      </w:r>
      <w:proofErr w:type="gramEnd"/>
      <w:r w:rsidRPr="000857A4">
        <w:rPr>
          <w:rFonts w:ascii="PT Astra Serif" w:hAnsi="PT Astra Serif" w:cs="Times New Roman"/>
          <w:b/>
          <w:sz w:val="24"/>
          <w:szCs w:val="24"/>
        </w:rPr>
        <w:t xml:space="preserve">11Б </w:t>
      </w:r>
      <w:r w:rsidRPr="000857A4">
        <w:rPr>
          <w:rFonts w:ascii="PT Astra Serif" w:hAnsi="PT Astra Serif" w:cs="Times New Roman"/>
          <w:sz w:val="24"/>
          <w:szCs w:val="24"/>
        </w:rPr>
        <w:t xml:space="preserve">класс </w:t>
      </w:r>
      <w:r w:rsidRPr="000857A4">
        <w:rPr>
          <w:rFonts w:ascii="PT Astra Serif" w:hAnsi="PT Astra Serif" w:cs="Times New Roman"/>
          <w:b/>
          <w:sz w:val="24"/>
          <w:szCs w:val="24"/>
        </w:rPr>
        <w:t>(естественно-научный профиль)</w:t>
      </w:r>
      <w:r w:rsidRPr="000857A4">
        <w:rPr>
          <w:rFonts w:ascii="PT Astra Serif" w:hAnsi="PT Astra Serif" w:cs="Times New Roman"/>
          <w:sz w:val="24"/>
          <w:szCs w:val="24"/>
        </w:rPr>
        <w:t xml:space="preserve"> Учебный план предусматривает изучение обязательных учебных предметов: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учебные предметы «Иностранный язык» (английский язык);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lastRenderedPageBreak/>
        <w:t>-предметная область «Математика и информатика», включающая учебный предмет «Математика» (учебные курсы «Алгебра и начала математического анализа», «Геометрия», «Вероятность и статистика), «Информатика»;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Выделен один час на курс «Индивидуальный проект».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Учебными предметами для углубленного изучения  являются: «Математика»,  «Химия», «Биология».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 учебный план включены элективные курсы по выбору обучающихся в соответствии с запросом участников образовательных отношений и возможностями гимназии углубляющего направления «Научные основы химии» и «Актуальные вопросы биологии» как </w:t>
      </w:r>
      <w:proofErr w:type="gramStart"/>
      <w:r w:rsidRPr="000857A4">
        <w:rPr>
          <w:rFonts w:ascii="PT Astra Serif" w:hAnsi="PT Astra Serif" w:cs="Times New Roman"/>
          <w:sz w:val="24"/>
          <w:szCs w:val="24"/>
        </w:rPr>
        <w:t>надстройка  для</w:t>
      </w:r>
      <w:proofErr w:type="gramEnd"/>
      <w:r w:rsidRPr="000857A4">
        <w:rPr>
          <w:rFonts w:ascii="PT Astra Serif" w:hAnsi="PT Astra Serif" w:cs="Times New Roman"/>
          <w:sz w:val="24"/>
          <w:szCs w:val="24"/>
        </w:rPr>
        <w:t xml:space="preserve"> более глубокого освоения профильного уровня предмета, что отвечает запросам учащихся и их родителей и дает возможность получить дополнительную подготовку, в том числе для сдачи единого государственного экзамена.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3.6.11В класс (гуманитарный профиль)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Учебный план предусматривает изучение обязательных учебных предметов: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 предметная область «Русский язык и литература», включающая учебные предметы «Русский язык» и «Литература»;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«Иностранные языки», включающая учебные предметы «Иностранный язык» (английский язык);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«Математика и информатика», включающая учебный предмет «Математика» (учебные курсы «Алгебра и начала математического анализа», «Геометрия», «Вероятность и статистика), «Информатика»;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«Естественно-научные предметы», включающая учебные предметы «Физика», «Химия», «Биология»;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«Общественно-научные предметы», включающая учебные предметы «История», «Обществознание», «География»;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-предметная область «Физическая культура, экология и основы безопасности жизнедеятельности», включающая учебные предметы: «Физическая культура», «Основы безопасности жизнедеятельности».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 xml:space="preserve">Выделен один час на курс «Индивидуальный проект». 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Профильными учебными предметами для гуманитарного профиля являются: «Литература», «Иностранный язык», «Обществознание».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sz w:val="24"/>
          <w:szCs w:val="24"/>
        </w:rPr>
        <w:t>В учебный план включены в соответствии с запросом участников образовательных отношений и возможностями гимназии элективные курсы углубляющего направления «Русский язык: теория и практика», «Сквозные темы русской литературы 19 века», «История Саратовского Поволжья».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3.7</w:t>
      </w:r>
      <w:r w:rsidRPr="000857A4">
        <w:rPr>
          <w:rFonts w:ascii="PT Astra Serif" w:hAnsi="PT Astra Serif" w:cs="Times New Roman"/>
          <w:sz w:val="24"/>
          <w:szCs w:val="24"/>
        </w:rPr>
        <w:t xml:space="preserve">.В учебном плане СОО гимназии предусмотрено выполнение  проектов (проекта). </w:t>
      </w:r>
      <w:r w:rsidRPr="000857A4">
        <w:rPr>
          <w:rStyle w:val="ae"/>
          <w:rFonts w:ascii="PT Astra Serif" w:eastAsiaTheme="minorHAnsi" w:hAnsi="PT Astra Serif"/>
          <w:color w:val="auto"/>
          <w:spacing w:val="2"/>
          <w:sz w:val="24"/>
          <w:szCs w:val="24"/>
        </w:rPr>
        <w:t xml:space="preserve">Индивидуальный проект </w:t>
      </w:r>
      <w:r w:rsidRPr="000857A4">
        <w:rPr>
          <w:rFonts w:ascii="PT Astra Serif" w:hAnsi="PT Astra Serif" w:cs="Times New Roman"/>
          <w:sz w:val="24"/>
          <w:szCs w:val="24"/>
        </w:rPr>
        <w:t>представляет собой особую форму организации деятельности обучающихся (учебное исследование или учебный проект). На организацию этой деятельности в учебном плане в 10 классе и 11 классе выделено по 1 часу.</w:t>
      </w:r>
    </w:p>
    <w:p w:rsidR="000857A4" w:rsidRPr="000857A4" w:rsidRDefault="000857A4" w:rsidP="000857A4">
      <w:pPr>
        <w:pStyle w:val="21"/>
        <w:shd w:val="clear" w:color="auto" w:fill="auto"/>
        <w:spacing w:line="240" w:lineRule="auto"/>
        <w:ind w:left="-284" w:right="20" w:firstLine="0"/>
        <w:rPr>
          <w:rFonts w:ascii="PT Astra Serif" w:hAnsi="PT Astra Serif"/>
          <w:sz w:val="24"/>
          <w:szCs w:val="24"/>
        </w:rPr>
      </w:pPr>
      <w:proofErr w:type="gramStart"/>
      <w:r w:rsidRPr="000857A4">
        <w:rPr>
          <w:rFonts w:ascii="PT Astra Serif" w:hAnsi="PT Astra Serif"/>
          <w:b/>
          <w:sz w:val="24"/>
          <w:szCs w:val="24"/>
        </w:rPr>
        <w:t>3.7..</w:t>
      </w:r>
      <w:proofErr w:type="gramEnd"/>
      <w:r w:rsidRPr="000857A4">
        <w:rPr>
          <w:rFonts w:ascii="PT Astra Serif" w:hAnsi="PT Astra Serif"/>
          <w:b/>
          <w:sz w:val="24"/>
          <w:szCs w:val="24"/>
        </w:rPr>
        <w:t>1.</w:t>
      </w:r>
      <w:r w:rsidRPr="000857A4">
        <w:rPr>
          <w:rFonts w:ascii="PT Astra Serif" w:hAnsi="PT Astra Serif"/>
          <w:sz w:val="24"/>
          <w:szCs w:val="24"/>
        </w:rPr>
        <w:t>Индивидуальный проект может выполняться в течение одного – двух  лет и должен быть представлен в виде завершённого учебного исследованиями разработанного проекта: информационного, творческого, социального, прикладного, инновационного, конструкторского, инженерного, иного в рамках промежуточной аттестации или другого образовательного события в гимназии или за ее пределами.</w:t>
      </w: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lastRenderedPageBreak/>
        <w:t>3.7.2.</w:t>
      </w:r>
      <w:r w:rsidRPr="000857A4">
        <w:rPr>
          <w:rFonts w:ascii="PT Astra Serif" w:hAnsi="PT Astra Serif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0857A4">
        <w:rPr>
          <w:rFonts w:ascii="PT Astra Serif" w:hAnsi="PT Astra Serif" w:cs="Times New Roman"/>
          <w:sz w:val="24"/>
          <w:szCs w:val="24"/>
        </w:rPr>
        <w:t>тьютора</w:t>
      </w:r>
      <w:proofErr w:type="spellEnd"/>
      <w:r w:rsidRPr="000857A4">
        <w:rPr>
          <w:rFonts w:ascii="PT Astra Serif" w:hAnsi="PT Astra Serif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</w:t>
      </w:r>
      <w:r w:rsidRPr="000857A4">
        <w:rPr>
          <w:rFonts w:ascii="PT Astra Serif" w:hAnsi="PT Astra Serif" w:cs="Times New Roman"/>
          <w:sz w:val="24"/>
          <w:szCs w:val="24"/>
        </w:rPr>
        <w:softHyphen/>
        <w:t>исследовательской, социальной, художественно-творческой, иной). Как правило, индивидуальный проект связан с профилем обучения.</w:t>
      </w:r>
    </w:p>
    <w:p w:rsidR="000857A4" w:rsidRPr="000857A4" w:rsidRDefault="000857A4" w:rsidP="000857A4">
      <w:pPr>
        <w:spacing w:after="0" w:line="240" w:lineRule="auto"/>
        <w:ind w:hanging="284"/>
        <w:jc w:val="both"/>
        <w:rPr>
          <w:rFonts w:ascii="PT Astra Serif" w:hAnsi="PT Astra Serif" w:cs="Times New Roman"/>
          <w:sz w:val="24"/>
          <w:szCs w:val="24"/>
        </w:rPr>
      </w:pPr>
      <w:r w:rsidRPr="000857A4">
        <w:rPr>
          <w:rFonts w:ascii="PT Astra Serif" w:hAnsi="PT Astra Serif" w:cs="Times New Roman"/>
          <w:b/>
          <w:sz w:val="24"/>
          <w:szCs w:val="24"/>
        </w:rPr>
        <w:t>3.7.3.</w:t>
      </w:r>
      <w:r w:rsidRPr="000857A4">
        <w:rPr>
          <w:rFonts w:ascii="PT Astra Serif" w:hAnsi="PT Astra Serif" w:cs="Times New Roman"/>
          <w:sz w:val="24"/>
          <w:szCs w:val="24"/>
        </w:rPr>
        <w:t>Результаты выполнения индивидуального проекта должны отражать:</w:t>
      </w:r>
    </w:p>
    <w:p w:rsidR="000857A4" w:rsidRPr="000857A4" w:rsidRDefault="000857A4" w:rsidP="000857A4">
      <w:pPr>
        <w:pStyle w:val="21"/>
        <w:shd w:val="clear" w:color="auto" w:fill="auto"/>
        <w:spacing w:line="240" w:lineRule="auto"/>
        <w:ind w:left="-284" w:right="20" w:firstLine="0"/>
        <w:jc w:val="left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>-</w:t>
      </w:r>
      <w:proofErr w:type="spellStart"/>
      <w:r w:rsidRPr="000857A4">
        <w:rPr>
          <w:rFonts w:ascii="PT Astra Serif" w:hAnsi="PT Astra Serif"/>
          <w:sz w:val="24"/>
          <w:szCs w:val="24"/>
        </w:rPr>
        <w:t>сформированность</w:t>
      </w:r>
      <w:proofErr w:type="spellEnd"/>
      <w:r w:rsidRPr="000857A4">
        <w:rPr>
          <w:rFonts w:ascii="PT Astra Serif" w:hAnsi="PT Astra Serif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0857A4" w:rsidRPr="000857A4" w:rsidRDefault="000857A4" w:rsidP="000857A4">
      <w:pPr>
        <w:pStyle w:val="21"/>
        <w:shd w:val="clear" w:color="auto" w:fill="auto"/>
        <w:tabs>
          <w:tab w:val="center" w:pos="6237"/>
          <w:tab w:val="right" w:pos="9352"/>
        </w:tabs>
        <w:spacing w:line="240" w:lineRule="auto"/>
        <w:ind w:left="40" w:hanging="324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>-способностью инновационной, аналитической,</w:t>
      </w:r>
      <w:r w:rsidRPr="000857A4">
        <w:rPr>
          <w:rFonts w:ascii="PT Astra Serif" w:hAnsi="PT Astra Serif"/>
          <w:sz w:val="24"/>
          <w:szCs w:val="24"/>
        </w:rPr>
        <w:tab/>
        <w:t>творческой, интеллектуальной деятельности;</w:t>
      </w:r>
    </w:p>
    <w:p w:rsidR="000857A4" w:rsidRPr="000857A4" w:rsidRDefault="000857A4" w:rsidP="000857A4">
      <w:pPr>
        <w:pStyle w:val="21"/>
        <w:shd w:val="clear" w:color="auto" w:fill="auto"/>
        <w:spacing w:line="240" w:lineRule="auto"/>
        <w:ind w:left="-284" w:right="20" w:hanging="324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 xml:space="preserve">    -</w:t>
      </w:r>
      <w:proofErr w:type="spellStart"/>
      <w:r w:rsidRPr="000857A4">
        <w:rPr>
          <w:rFonts w:ascii="PT Astra Serif" w:hAnsi="PT Astra Serif"/>
          <w:sz w:val="24"/>
          <w:szCs w:val="24"/>
        </w:rPr>
        <w:t>сформированность</w:t>
      </w:r>
      <w:proofErr w:type="spellEnd"/>
      <w:r w:rsidRPr="000857A4">
        <w:rPr>
          <w:rFonts w:ascii="PT Astra Serif" w:hAnsi="PT Astra Serif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в том числе </w:t>
      </w:r>
      <w:proofErr w:type="spellStart"/>
      <w:r w:rsidRPr="000857A4">
        <w:rPr>
          <w:rFonts w:ascii="PT Astra Serif" w:hAnsi="PT Astra Serif"/>
          <w:sz w:val="24"/>
          <w:szCs w:val="24"/>
        </w:rPr>
        <w:t>внеучебных</w:t>
      </w:r>
      <w:proofErr w:type="spellEnd"/>
      <w:r w:rsidRPr="000857A4">
        <w:rPr>
          <w:rFonts w:ascii="PT Astra Serif" w:hAnsi="PT Astra Serif"/>
          <w:sz w:val="24"/>
          <w:szCs w:val="24"/>
        </w:rPr>
        <w:t xml:space="preserve">, используя знания одного или нескольких учебных предметов или предметных областей; </w:t>
      </w:r>
    </w:p>
    <w:p w:rsidR="000857A4" w:rsidRPr="000857A4" w:rsidRDefault="000857A4" w:rsidP="000857A4">
      <w:pPr>
        <w:pStyle w:val="21"/>
        <w:shd w:val="clear" w:color="auto" w:fill="auto"/>
        <w:spacing w:line="240" w:lineRule="auto"/>
        <w:ind w:left="-284" w:right="20" w:firstLine="0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sz w:val="24"/>
          <w:szCs w:val="24"/>
        </w:rPr>
        <w:t>-способность постановки цели и формирования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результатов, использования правильной терминологии, аналитической и оценочной деятельности.</w:t>
      </w:r>
    </w:p>
    <w:p w:rsidR="000857A4" w:rsidRPr="000857A4" w:rsidRDefault="000857A4" w:rsidP="000857A4">
      <w:pPr>
        <w:pStyle w:val="21"/>
        <w:shd w:val="clear" w:color="auto" w:fill="auto"/>
        <w:spacing w:line="240" w:lineRule="auto"/>
        <w:ind w:left="40" w:right="300" w:hanging="466"/>
        <w:rPr>
          <w:rFonts w:ascii="PT Astra Serif" w:hAnsi="PT Astra Serif"/>
          <w:sz w:val="24"/>
          <w:szCs w:val="24"/>
        </w:rPr>
      </w:pPr>
      <w:r w:rsidRPr="000857A4">
        <w:rPr>
          <w:rFonts w:ascii="PT Astra Serif" w:hAnsi="PT Astra Serif"/>
          <w:b/>
          <w:sz w:val="24"/>
          <w:szCs w:val="24"/>
        </w:rPr>
        <w:t>3.7.4.</w:t>
      </w:r>
      <w:r w:rsidRPr="000857A4">
        <w:rPr>
          <w:rFonts w:ascii="PT Astra Serif" w:hAnsi="PT Astra Serif"/>
          <w:sz w:val="24"/>
          <w:szCs w:val="24"/>
        </w:rPr>
        <w:t xml:space="preserve"> Защита проекта происходит в гимназии по графику, утвержденному директором.</w:t>
      </w: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857A4">
        <w:rPr>
          <w:rFonts w:ascii="Times New Roman" w:hAnsi="Times New Roman" w:cs="Times New Roman"/>
          <w:b/>
          <w:sz w:val="24"/>
          <w:szCs w:val="24"/>
        </w:rPr>
        <w:t>3.8</w:t>
      </w:r>
      <w:r w:rsidRPr="000857A4">
        <w:rPr>
          <w:rFonts w:ascii="Times New Roman" w:hAnsi="Times New Roman" w:cs="Times New Roman"/>
          <w:sz w:val="24"/>
          <w:szCs w:val="24"/>
        </w:rPr>
        <w:t>.Изучение предметов уровня среднего общего образования заканчивается итоговыми контрольными работами по  предметам учебного плана в 10-х классах и государственной итоговой аттестацией  в 11-х классах.</w:t>
      </w:r>
    </w:p>
    <w:tbl>
      <w:tblPr>
        <w:tblpPr w:leftFromText="180" w:rightFromText="180" w:bottomFromText="160" w:vertAnchor="text" w:horzAnchor="margin" w:tblpX="-318" w:tblpY="116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1"/>
        <w:gridCol w:w="5389"/>
      </w:tblGrid>
      <w:tr w:rsidR="000857A4" w:rsidRPr="000857A4" w:rsidTr="000857A4">
        <w:trPr>
          <w:trHeight w:val="33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Литература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0857A4" w:rsidRPr="000857A4" w:rsidTr="000857A4">
        <w:trPr>
          <w:trHeight w:val="29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заданий стандартизированной формы</w:t>
            </w:r>
          </w:p>
        </w:tc>
      </w:tr>
      <w:tr w:rsidR="000857A4" w:rsidRPr="000857A4" w:rsidTr="000857A4">
        <w:trPr>
          <w:trHeight w:val="21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заданий стандартизированной формы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зачет: нормативы / теоретические основы</w:t>
            </w:r>
          </w:p>
        </w:tc>
      </w:tr>
      <w:tr w:rsidR="000857A4" w:rsidRPr="000857A4" w:rsidTr="000857A4">
        <w:trPr>
          <w:trHeight w:val="27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Индивидуальный проект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отчет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Научные основы химии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Химия: теория и практика»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вопросы биологии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вопросы  биологии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вопросы обществознания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Саратовского Поволжья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Письменный зачет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основы информатики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Избранные вопросы математики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физике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Русский язык: теория и практика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Сквозные темы русской литературы 19 века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</w:t>
            </w:r>
          </w:p>
        </w:tc>
      </w:tr>
    </w:tbl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857A4">
        <w:rPr>
          <w:rFonts w:ascii="Times New Roman" w:hAnsi="Times New Roman" w:cs="Times New Roman"/>
          <w:b/>
          <w:sz w:val="24"/>
          <w:szCs w:val="24"/>
        </w:rPr>
        <w:t>3.9</w:t>
      </w:r>
      <w:r w:rsidRPr="000857A4">
        <w:rPr>
          <w:rFonts w:ascii="Times New Roman" w:hAnsi="Times New Roman" w:cs="Times New Roman"/>
          <w:sz w:val="24"/>
          <w:szCs w:val="24"/>
        </w:rPr>
        <w:t>. Изучение предметов уровня среднего общего образования на период обучения с использованием дистанционных образовательных технологий и электронного обучения заканчивается итоговыми контрольными работами по  предметам учебного плана в 10-х классах в следующем формате:</w:t>
      </w:r>
    </w:p>
    <w:tbl>
      <w:tblPr>
        <w:tblpPr w:leftFromText="180" w:rightFromText="180" w:bottomFromText="160" w:vertAnchor="text" w:horzAnchor="margin" w:tblpX="-318" w:tblpY="116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1"/>
        <w:gridCol w:w="5389"/>
      </w:tblGrid>
      <w:tr w:rsidR="000857A4" w:rsidRPr="000857A4" w:rsidTr="000857A4">
        <w:trPr>
          <w:trHeight w:val="33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Литература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0857A4" w:rsidRPr="000857A4" w:rsidTr="000857A4">
        <w:trPr>
          <w:trHeight w:val="29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заданий стандартизированной формы</w:t>
            </w:r>
          </w:p>
        </w:tc>
      </w:tr>
      <w:tr w:rsidR="000857A4" w:rsidRPr="000857A4" w:rsidTr="000857A4">
        <w:trPr>
          <w:trHeight w:val="21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заданий стандартизированной формы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1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формате ЕГЭ</w:t>
            </w:r>
          </w:p>
        </w:tc>
      </w:tr>
      <w:tr w:rsidR="000857A4" w:rsidRPr="000857A4" w:rsidTr="000857A4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зачет: нормативы / теоретические основы</w:t>
            </w:r>
          </w:p>
        </w:tc>
      </w:tr>
      <w:tr w:rsidR="000857A4" w:rsidRPr="000857A4" w:rsidTr="000857A4">
        <w:trPr>
          <w:trHeight w:val="27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отчет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 основы химии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Химия: теория и практика»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вопросы биологии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вопросы  биологии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вопросы обществознания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Саратовского Поволжья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Письменный зачет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основы информатики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Избранные вопросы математики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физике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язык: теория и практика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0857A4" w:rsidRPr="000857A4" w:rsidTr="000857A4">
        <w:trPr>
          <w:trHeight w:val="3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Сквозные темы русской литературы 19 века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</w:t>
            </w:r>
          </w:p>
        </w:tc>
      </w:tr>
    </w:tbl>
    <w:p w:rsidR="000857A4" w:rsidRPr="000857A4" w:rsidRDefault="000857A4" w:rsidP="000857A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>Технологический профиль</w:t>
      </w: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X="-636" w:tblpY="116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4"/>
        <w:gridCol w:w="66"/>
        <w:gridCol w:w="2438"/>
        <w:gridCol w:w="1134"/>
        <w:gridCol w:w="567"/>
        <w:gridCol w:w="1134"/>
        <w:gridCol w:w="6"/>
        <w:gridCol w:w="561"/>
        <w:gridCol w:w="1140"/>
      </w:tblGrid>
      <w:tr w:rsidR="000857A4" w:rsidRPr="000857A4" w:rsidTr="000857A4">
        <w:trPr>
          <w:trHeight w:val="348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Учебные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857A4" w:rsidRPr="000857A4" w:rsidTr="000857A4">
        <w:trPr>
          <w:trHeight w:val="132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2024-2025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0857A4" w:rsidRPr="000857A4" w:rsidTr="000857A4">
        <w:trPr>
          <w:trHeight w:val="96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16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39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330"/>
        </w:trPr>
        <w:tc>
          <w:tcPr>
            <w:tcW w:w="10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0857A4" w:rsidRPr="000857A4" w:rsidTr="000857A4">
        <w:trPr>
          <w:trHeight w:val="330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93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306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214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Алгебра и начала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14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214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185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Естественно-научные предметы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10/340</w:t>
            </w:r>
          </w:p>
        </w:tc>
      </w:tr>
      <w:tr w:rsidR="000857A4" w:rsidRPr="000857A4" w:rsidTr="000857A4">
        <w:trPr>
          <w:trHeight w:val="185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</w:tr>
      <w:tr w:rsidR="000857A4" w:rsidRPr="000857A4" w:rsidTr="000857A4">
        <w:trPr>
          <w:trHeight w:val="261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61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61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73"/>
        </w:trPr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385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85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85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36/1224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36/1224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72/2448</w:t>
            </w:r>
          </w:p>
        </w:tc>
      </w:tr>
      <w:tr w:rsidR="000857A4" w:rsidRPr="000857A4" w:rsidTr="000857A4">
        <w:trPr>
          <w:trHeight w:val="301"/>
        </w:trPr>
        <w:tc>
          <w:tcPr>
            <w:tcW w:w="10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0857A4" w:rsidRPr="000857A4" w:rsidTr="000857A4">
        <w:trPr>
          <w:trHeight w:val="30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0857A4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Избранные вопросы математики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3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32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Максимально допустимая недельная нагрузка по СанПиНу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74/2516</w:t>
            </w:r>
          </w:p>
        </w:tc>
      </w:tr>
    </w:tbl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Cambria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rPr>
          <w:rFonts w:ascii="PT Astra Serif" w:eastAsia="Cambria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Универсальный профиль</w:t>
      </w:r>
    </w:p>
    <w:tbl>
      <w:tblPr>
        <w:tblpPr w:leftFromText="180" w:rightFromText="180" w:bottomFromText="160" w:vertAnchor="text" w:horzAnchor="margin" w:tblpX="-777" w:tblpY="116"/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2795"/>
        <w:gridCol w:w="177"/>
        <w:gridCol w:w="851"/>
        <w:gridCol w:w="499"/>
        <w:gridCol w:w="69"/>
        <w:gridCol w:w="924"/>
        <w:gridCol w:w="142"/>
        <w:gridCol w:w="317"/>
        <w:gridCol w:w="250"/>
        <w:gridCol w:w="1135"/>
      </w:tblGrid>
      <w:tr w:rsidR="000857A4" w:rsidRPr="000857A4" w:rsidTr="000857A4">
        <w:trPr>
          <w:trHeight w:val="348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Учебные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857A4" w:rsidRPr="000857A4" w:rsidTr="000857A4">
        <w:trPr>
          <w:trHeight w:val="132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2024-2025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0857A4" w:rsidRPr="000857A4" w:rsidTr="000857A4">
        <w:trPr>
          <w:trHeight w:val="96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16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39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33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0857A4" w:rsidRPr="000857A4" w:rsidTr="000857A4">
        <w:trPr>
          <w:trHeight w:val="330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93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309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Иностранный язык (</w:t>
            </w:r>
            <w:proofErr w:type="spellStart"/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англ</w:t>
            </w:r>
            <w:proofErr w:type="spellEnd"/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214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14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185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Естественно-научные предметы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185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261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61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61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73"/>
        </w:trPr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385"/>
        </w:trPr>
        <w:tc>
          <w:tcPr>
            <w:tcW w:w="10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85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85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34/1156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34/1156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68/2312</w:t>
            </w:r>
          </w:p>
        </w:tc>
      </w:tr>
      <w:tr w:rsidR="000857A4" w:rsidRPr="000857A4" w:rsidTr="000857A4">
        <w:trPr>
          <w:trHeight w:val="549"/>
        </w:trPr>
        <w:tc>
          <w:tcPr>
            <w:tcW w:w="7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301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Химия: теория и практика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1/34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01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Сложные вопросы биологии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2/68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4/136</w:t>
            </w:r>
          </w:p>
        </w:tc>
      </w:tr>
      <w:tr w:rsidR="000857A4" w:rsidRPr="000857A4" w:rsidTr="000857A4">
        <w:trPr>
          <w:trHeight w:val="301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857A4">
              <w:rPr>
                <w:rFonts w:ascii="PT Astra Serif" w:hAnsi="PT Astra Serif"/>
                <w:b/>
                <w:sz w:val="24"/>
                <w:szCs w:val="24"/>
              </w:rPr>
              <w:t>3/102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857A4">
              <w:rPr>
                <w:rFonts w:ascii="PT Astra Serif" w:hAnsi="PT Astra Serif"/>
                <w:b/>
                <w:sz w:val="24"/>
                <w:szCs w:val="24"/>
              </w:rPr>
              <w:t>6/204</w:t>
            </w:r>
          </w:p>
        </w:tc>
      </w:tr>
      <w:tr w:rsidR="000857A4" w:rsidRPr="000857A4" w:rsidTr="000857A4">
        <w:trPr>
          <w:trHeight w:val="23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Максимально допустимая недельная нагрузка по СанПиНу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74/2516</w:t>
            </w:r>
          </w:p>
        </w:tc>
      </w:tr>
    </w:tbl>
    <w:p w:rsidR="000857A4" w:rsidRPr="000857A4" w:rsidRDefault="000857A4" w:rsidP="000857A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0857A4" w:rsidRPr="000857A4" w:rsidRDefault="000857A4" w:rsidP="000857A4">
      <w:pPr>
        <w:spacing w:after="0" w:line="240" w:lineRule="auto"/>
        <w:ind w:firstLine="454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0857A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Гуманитарный профиль</w:t>
      </w:r>
    </w:p>
    <w:tbl>
      <w:tblPr>
        <w:tblpPr w:leftFromText="180" w:rightFromText="180" w:bottomFromText="160" w:vertAnchor="text" w:horzAnchor="margin" w:tblpX="-318" w:tblpY="116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2666"/>
        <w:gridCol w:w="1027"/>
        <w:gridCol w:w="568"/>
        <w:gridCol w:w="957"/>
        <w:gridCol w:w="460"/>
        <w:gridCol w:w="1241"/>
      </w:tblGrid>
      <w:tr w:rsidR="000857A4" w:rsidRPr="000857A4" w:rsidTr="000857A4">
        <w:trPr>
          <w:trHeight w:val="34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Учебные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57A4" w:rsidRPr="000857A4" w:rsidRDefault="000857A4" w:rsidP="000857A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857A4" w:rsidRPr="000857A4" w:rsidTr="000857A4">
        <w:trPr>
          <w:trHeight w:val="132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2024-2025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0857A4" w:rsidRPr="000857A4" w:rsidTr="000857A4">
        <w:trPr>
          <w:trHeight w:val="96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16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239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57A4" w:rsidRPr="000857A4" w:rsidTr="000857A4">
        <w:trPr>
          <w:trHeight w:val="330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0857A4" w:rsidRPr="000857A4" w:rsidTr="000857A4">
        <w:trPr>
          <w:trHeight w:val="33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293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10/340</w:t>
            </w:r>
          </w:p>
        </w:tc>
      </w:tr>
      <w:tr w:rsidR="000857A4" w:rsidRPr="000857A4" w:rsidTr="000857A4">
        <w:trPr>
          <w:trHeight w:val="29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Иностранный язык (</w:t>
            </w:r>
            <w:proofErr w:type="spellStart"/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англ</w:t>
            </w:r>
            <w:proofErr w:type="spellEnd"/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6/204</w:t>
            </w:r>
          </w:p>
        </w:tc>
      </w:tr>
      <w:tr w:rsidR="000857A4" w:rsidRPr="000857A4" w:rsidTr="000857A4">
        <w:trPr>
          <w:trHeight w:val="214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5/170</w:t>
            </w:r>
          </w:p>
        </w:tc>
      </w:tr>
      <w:tr w:rsidR="000857A4" w:rsidRPr="000857A4" w:rsidTr="000857A4">
        <w:trPr>
          <w:trHeight w:val="185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3/102</w:t>
            </w:r>
          </w:p>
        </w:tc>
      </w:tr>
      <w:tr w:rsidR="000857A4" w:rsidRPr="000857A4" w:rsidTr="000857A4">
        <w:trPr>
          <w:trHeight w:val="185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Естественно-научные предметы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185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185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61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61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10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73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385"/>
        </w:trPr>
        <w:tc>
          <w:tcPr>
            <w:tcW w:w="10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33/1122</w:t>
            </w: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33/1122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66/2244</w:t>
            </w:r>
          </w:p>
        </w:tc>
      </w:tr>
      <w:tr w:rsidR="000857A4" w:rsidRPr="000857A4" w:rsidTr="000857A4">
        <w:trPr>
          <w:trHeight w:val="382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0857A4" w:rsidRPr="000857A4" w:rsidTr="000857A4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язык: теория и практика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4/136</w:t>
            </w:r>
          </w:p>
        </w:tc>
      </w:tr>
      <w:tr w:rsidR="000857A4" w:rsidRPr="000857A4" w:rsidTr="000857A4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Сквозные темы русской литературы 19 века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</w:tr>
      <w:tr w:rsidR="000857A4" w:rsidRPr="000857A4" w:rsidTr="000857A4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История Саратовского Поволжья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1/34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</w:tr>
      <w:tr w:rsidR="000857A4" w:rsidRPr="000857A4" w:rsidTr="000857A4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Политический вектор развития современного общества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1/34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857A4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1/34</w:t>
            </w:r>
          </w:p>
        </w:tc>
      </w:tr>
      <w:tr w:rsidR="000857A4" w:rsidRPr="000857A4" w:rsidTr="000857A4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8/272</w:t>
            </w:r>
          </w:p>
        </w:tc>
      </w:tr>
      <w:tr w:rsidR="000857A4" w:rsidRPr="000857A4" w:rsidTr="000857A4">
        <w:trPr>
          <w:trHeight w:val="23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:rsidR="000857A4" w:rsidRPr="000857A4" w:rsidRDefault="000857A4" w:rsidP="000857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Максимально допустимая недельная нагрузка по </w:t>
            </w:r>
            <w:proofErr w:type="spellStart"/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СанПину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  <w:p w:rsidR="000857A4" w:rsidRPr="000857A4" w:rsidRDefault="000857A4" w:rsidP="000857A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37/1258</w:t>
            </w: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0857A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74/2516</w:t>
            </w:r>
          </w:p>
          <w:p w:rsidR="000857A4" w:rsidRPr="000857A4" w:rsidRDefault="000857A4" w:rsidP="000857A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C6BF3" w:rsidRPr="000857A4" w:rsidRDefault="00AC6BF3" w:rsidP="000857A4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AC6BF3" w:rsidRPr="000857A4" w:rsidSect="00554C5D">
      <w:footerReference w:type="default" r:id="rId7"/>
      <w:pgSz w:w="11906" w:h="16838"/>
      <w:pgMar w:top="1134" w:right="850" w:bottom="1134" w:left="1701" w:header="708" w:footer="708" w:gutter="0"/>
      <w:pgNumType w:start="6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C5D" w:rsidRDefault="00554C5D" w:rsidP="00554C5D">
      <w:pPr>
        <w:spacing w:after="0" w:line="240" w:lineRule="auto"/>
      </w:pPr>
      <w:r>
        <w:separator/>
      </w:r>
    </w:p>
  </w:endnote>
  <w:endnote w:type="continuationSeparator" w:id="0">
    <w:p w:rsidR="00554C5D" w:rsidRDefault="00554C5D" w:rsidP="0055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149547"/>
      <w:docPartObj>
        <w:docPartGallery w:val="Page Numbers (Bottom of Page)"/>
        <w:docPartUnique/>
      </w:docPartObj>
    </w:sdtPr>
    <w:sdtContent>
      <w:p w:rsidR="00554C5D" w:rsidRDefault="00554C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655</w:t>
        </w:r>
        <w:r>
          <w:fldChar w:fldCharType="end"/>
        </w:r>
      </w:p>
    </w:sdtContent>
  </w:sdt>
  <w:p w:rsidR="00554C5D" w:rsidRDefault="00554C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C5D" w:rsidRDefault="00554C5D" w:rsidP="00554C5D">
      <w:pPr>
        <w:spacing w:after="0" w:line="240" w:lineRule="auto"/>
      </w:pPr>
      <w:r>
        <w:separator/>
      </w:r>
    </w:p>
  </w:footnote>
  <w:footnote w:type="continuationSeparator" w:id="0">
    <w:p w:rsidR="00554C5D" w:rsidRDefault="00554C5D" w:rsidP="0055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3634"/>
    <w:multiLevelType w:val="hybridMultilevel"/>
    <w:tmpl w:val="DF6A8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45F06"/>
    <w:multiLevelType w:val="hybridMultilevel"/>
    <w:tmpl w:val="C87E21C8"/>
    <w:lvl w:ilvl="0" w:tplc="577A53F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A4"/>
    <w:rsid w:val="000470BC"/>
    <w:rsid w:val="000857A4"/>
    <w:rsid w:val="0009203D"/>
    <w:rsid w:val="000B4C59"/>
    <w:rsid w:val="000C470D"/>
    <w:rsid w:val="00246E51"/>
    <w:rsid w:val="00273242"/>
    <w:rsid w:val="003339A2"/>
    <w:rsid w:val="00431CD6"/>
    <w:rsid w:val="005478E0"/>
    <w:rsid w:val="00554C5D"/>
    <w:rsid w:val="005B69FC"/>
    <w:rsid w:val="005E6024"/>
    <w:rsid w:val="00622D64"/>
    <w:rsid w:val="00626E85"/>
    <w:rsid w:val="0063625C"/>
    <w:rsid w:val="00672E4F"/>
    <w:rsid w:val="00716317"/>
    <w:rsid w:val="007624D7"/>
    <w:rsid w:val="008A0C6A"/>
    <w:rsid w:val="00904249"/>
    <w:rsid w:val="00946342"/>
    <w:rsid w:val="00A44439"/>
    <w:rsid w:val="00AA3065"/>
    <w:rsid w:val="00AC6BF3"/>
    <w:rsid w:val="00B1235A"/>
    <w:rsid w:val="00BB15BC"/>
    <w:rsid w:val="00C14CFA"/>
    <w:rsid w:val="00C66449"/>
    <w:rsid w:val="00C77FB7"/>
    <w:rsid w:val="00C95029"/>
    <w:rsid w:val="00CB37FE"/>
    <w:rsid w:val="00D664B8"/>
    <w:rsid w:val="00DF6CF9"/>
    <w:rsid w:val="00E20B0F"/>
    <w:rsid w:val="00F36F40"/>
    <w:rsid w:val="00FA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8FEDE-814F-4C0C-BD31-041B4F3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A4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0857A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7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7A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857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7A4"/>
  </w:style>
  <w:style w:type="paragraph" w:styleId="a5">
    <w:name w:val="footer"/>
    <w:basedOn w:val="a"/>
    <w:link w:val="a6"/>
    <w:uiPriority w:val="99"/>
    <w:unhideWhenUsed/>
    <w:rsid w:val="0008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7A4"/>
  </w:style>
  <w:style w:type="paragraph" w:styleId="a7">
    <w:name w:val="Body Text"/>
    <w:basedOn w:val="a"/>
    <w:link w:val="a8"/>
    <w:semiHidden/>
    <w:unhideWhenUsed/>
    <w:rsid w:val="00085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08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5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57A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085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857A4"/>
    <w:pPr>
      <w:ind w:left="720"/>
      <w:contextualSpacing/>
    </w:pPr>
  </w:style>
  <w:style w:type="paragraph" w:customStyle="1" w:styleId="Default">
    <w:name w:val="Default"/>
    <w:rsid w:val="000857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21"/>
    <w:locked/>
    <w:rsid w:val="000857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rsid w:val="000857A4"/>
    <w:pPr>
      <w:widowControl w:val="0"/>
      <w:shd w:val="clear" w:color="auto" w:fill="FFFFFF"/>
      <w:spacing w:after="0" w:line="319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aliases w:val="Интервал 0 pt"/>
    <w:basedOn w:val="a0"/>
    <w:rsid w:val="000857A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99"/>
    <w:rsid w:val="0008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4582</Words>
  <Characters>26124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4</cp:revision>
  <cp:lastPrinted>2023-08-22T08:35:00Z</cp:lastPrinted>
  <dcterms:created xsi:type="dcterms:W3CDTF">2023-08-16T16:20:00Z</dcterms:created>
  <dcterms:modified xsi:type="dcterms:W3CDTF">2023-08-22T08:36:00Z</dcterms:modified>
</cp:coreProperties>
</file>