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7E" w:rsidRDefault="003D0D7E" w:rsidP="003D0D7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83118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0D7E" w:rsidRDefault="003D0D7E" w:rsidP="003D0D7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</w:p>
    <w:p w:rsidR="003D0D7E" w:rsidRDefault="003D0D7E" w:rsidP="003D0D7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Балашовского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3D0D7E" w:rsidRDefault="003D0D7E" w:rsidP="003D0D7E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Саратовской области</w:t>
      </w:r>
    </w:p>
    <w:p w:rsidR="003D0D7E" w:rsidRDefault="003D0D7E" w:rsidP="003D0D7E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МАОУ "Гимназия им. Ю.А.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Гарнаева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г. Балашова"</w:t>
      </w:r>
    </w:p>
    <w:p w:rsidR="003D0D7E" w:rsidRDefault="003D0D7E" w:rsidP="003D0D7E">
      <w:pPr>
        <w:spacing w:after="0"/>
        <w:ind w:left="120"/>
        <w:rPr>
          <w:lang w:val="ru-RU"/>
        </w:rPr>
      </w:pPr>
    </w:p>
    <w:p w:rsidR="003D0D7E" w:rsidRDefault="003D0D7E" w:rsidP="003D0D7E">
      <w:pPr>
        <w:spacing w:after="0"/>
        <w:ind w:left="120"/>
        <w:rPr>
          <w:lang w:val="ru-RU"/>
        </w:rPr>
      </w:pPr>
    </w:p>
    <w:p w:rsidR="003D0D7E" w:rsidRDefault="003D0D7E" w:rsidP="003D0D7E">
      <w:pPr>
        <w:spacing w:after="0"/>
        <w:ind w:left="120"/>
        <w:rPr>
          <w:lang w:val="ru-RU"/>
        </w:rPr>
      </w:pPr>
    </w:p>
    <w:p w:rsidR="003D0D7E" w:rsidRDefault="003D0D7E" w:rsidP="003D0D7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D0D7E" w:rsidTr="003D0D7E">
        <w:tc>
          <w:tcPr>
            <w:tcW w:w="3114" w:type="dxa"/>
          </w:tcPr>
          <w:p w:rsidR="003D0D7E" w:rsidRDefault="003D0D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D0D7E" w:rsidRDefault="003D0D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М.В.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С.К.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D0D7E" w:rsidRDefault="003D0D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С.А.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№724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71AF3" w:rsidRPr="00CD529B" w:rsidRDefault="00071AF3" w:rsidP="00CE0FD3">
      <w:pPr>
        <w:spacing w:after="0" w:line="360" w:lineRule="auto"/>
        <w:ind w:left="120"/>
        <w:jc w:val="center"/>
        <w:rPr>
          <w:lang w:val="ru-RU"/>
        </w:rPr>
      </w:pPr>
      <w:r w:rsidRPr="00CD52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0FD3" w:rsidRDefault="00CE0FD3" w:rsidP="00CE0FD3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элективного курса</w:t>
      </w:r>
    </w:p>
    <w:p w:rsidR="00CE0FD3" w:rsidRDefault="00CE0FD3" w:rsidP="00CE0FD3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«На пути к ОГЭ: информационная переработка текста»»</w:t>
      </w:r>
    </w:p>
    <w:p w:rsidR="00CE0FD3" w:rsidRPr="003D0D7E" w:rsidRDefault="00CE0FD3" w:rsidP="00CE0FD3">
      <w:pPr>
        <w:spacing w:after="0" w:line="36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</w:t>
      </w:r>
      <w:r w:rsidRPr="003D0D7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71AF3" w:rsidRPr="00CD529B" w:rsidRDefault="00071AF3" w:rsidP="00071AF3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CE0FD3" w:rsidRDefault="00071AF3" w:rsidP="00071AF3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042501" w:rsidRPr="00CE0FD3">
          <w:pgSz w:w="11906" w:h="16383"/>
          <w:pgMar w:top="1134" w:right="850" w:bottom="1134" w:left="1701" w:header="720" w:footer="720" w:gutter="0"/>
          <w:cols w:space="720"/>
        </w:sectPr>
      </w:pPr>
      <w:r w:rsidRPr="00CE0FD3">
        <w:rPr>
          <w:rFonts w:ascii="Times New Roman" w:hAnsi="Times New Roman" w:cs="Times New Roman"/>
          <w:sz w:val="28"/>
          <w:szCs w:val="28"/>
          <w:lang w:val="ru-RU"/>
        </w:rPr>
        <w:t>2024-2025</w:t>
      </w:r>
    </w:p>
    <w:bookmarkEnd w:id="0"/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Пояснительная записка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42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Государственная итоговая аттестация по русскому языку, которая представляет собой важную ступеньку на пути к ЕГЭ, за годы проведения её в режиме эксперимента уже показала достаточную эффективность и как инструмент диагностики учебных достижений девятиклассников, и как средство прогнозирования приоритетов в обучении русскому языку в основной школе.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Анализ результатов экзамена ежегодно выявляет серьезные проблемы в обучении русскому ли-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4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тературному языку. Во-первых, это значительный разрыв между освоением теоретической базы и формированием практических навыков обучающихся. Во-вторых, это недостаточно развитые навыки аналитической работы со словом и текстом, отсутствие систематической практики в анализе языковых явлений речевого произведения. Во многих работах выпускников встречаются существенные наруше-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ния логики развития мысли, смысловой цельности, речевой связности и последовательности изложе-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0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ния. Все эти проблемы представляют собой разные аспекты одного явления – недостаточного уровня развития речи выпускников основной школы.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1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Развитие речи, непосредственно связанное с развитием мыслительной деятельности, – одна из важнейших задач курса: «На пути к ОГЭ: информационная переработка текста».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Курс ориентирован на учеников 9 класса и рассчитан на 34 учебных часа (1 час в неделю).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В основу отбора элементов содержания курса был положен Федеральный компонент государ-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1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ственного стандарта основного общего образования по русскому языку; документы, определяющие структуру и содержание контрольно-измерительных материалов для государственной итоговой атте-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1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стации по русскому языку в основной школе (кодификатор элементов содержания, спецификация и демонстрационный вариант), а также учебные пособия, разработанные с участием ФИПИ.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Актуальность </w:t>
      </w:r>
      <w:r w:rsidRPr="00302C97">
        <w:rPr>
          <w:rFonts w:ascii="Times New Roman" w:hAnsi="Times New Roman" w:cs="Times New Roman"/>
          <w:sz w:val="24"/>
          <w:szCs w:val="24"/>
          <w:lang w:val="ru-RU"/>
        </w:rPr>
        <w:t>данного элективного курса связана с тем,</w:t>
      </w: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302C97">
        <w:rPr>
          <w:rFonts w:ascii="Times New Roman" w:hAnsi="Times New Roman" w:cs="Times New Roman"/>
          <w:sz w:val="24"/>
          <w:szCs w:val="24"/>
          <w:lang w:val="ru-RU"/>
        </w:rPr>
        <w:t>что при всём многообразии предлагае-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мых различными издательствами программ они предполагают углубление знаний по отдельным раз-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делам курса русского языка, в то же время практически отсутствуют программы, нацеленные на под-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готовку к успешной сдаче ГИА.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Изучение курса направлено на достижение следующей </w:t>
      </w: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цели</w:t>
      </w:r>
      <w:r w:rsidRPr="00302C9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Подготовка к успешной сдаче государственной итоговой аттестации через реализацию практико-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ориентированного подхода в обучении русскому языку.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Достижение указанной цели осуществляется в процессе решения следующих </w:t>
      </w: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задач</w:t>
      </w:r>
      <w:r w:rsidRPr="00302C9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18"/>
        </w:numPr>
        <w:tabs>
          <w:tab w:val="clear" w:pos="720"/>
          <w:tab w:val="num" w:pos="1100"/>
        </w:tabs>
        <w:overflowPunct w:val="0"/>
        <w:autoSpaceDE w:val="0"/>
        <w:autoSpaceDN w:val="0"/>
        <w:adjustRightInd w:val="0"/>
        <w:spacing w:after="0" w:line="240" w:lineRule="auto"/>
        <w:ind w:left="1100" w:hanging="49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умениями проводить элементарный лингвистический анализ языковых явлений;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39" w:lineRule="auto"/>
        <w:ind w:left="5260"/>
        <w:rPr>
          <w:rFonts w:ascii="Times New Roman" w:hAnsi="Times New Roman" w:cs="Times New Roman"/>
          <w:sz w:val="24"/>
          <w:szCs w:val="24"/>
          <w:lang w:val="ru-RU"/>
        </w:rPr>
        <w:sectPr w:rsidR="00302C97" w:rsidRPr="00302C97">
          <w:pgSz w:w="11909" w:h="16834"/>
          <w:pgMar w:top="849" w:right="560" w:bottom="729" w:left="700" w:header="720" w:footer="720" w:gutter="0"/>
          <w:cols w:space="720" w:equalWidth="0">
            <w:col w:w="10640"/>
          </w:cols>
          <w:noEndnote/>
        </w:sectPr>
      </w:pPr>
    </w:p>
    <w:p w:rsidR="00302C97" w:rsidRPr="00302C97" w:rsidRDefault="00302C97" w:rsidP="00302C97">
      <w:pPr>
        <w:widowControl w:val="0"/>
        <w:numPr>
          <w:ilvl w:val="0"/>
          <w:numId w:val="19"/>
        </w:numPr>
        <w:tabs>
          <w:tab w:val="clear" w:pos="720"/>
          <w:tab w:val="num" w:pos="1100"/>
        </w:tabs>
        <w:overflowPunct w:val="0"/>
        <w:autoSpaceDE w:val="0"/>
        <w:autoSpaceDN w:val="0"/>
        <w:adjustRightInd w:val="0"/>
        <w:spacing w:after="0" w:line="240" w:lineRule="auto"/>
        <w:ind w:left="1100" w:hanging="4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age7"/>
      <w:bookmarkStart w:id="2" w:name="_GoBack"/>
      <w:bookmarkEnd w:id="1"/>
      <w:bookmarkEnd w:id="2"/>
      <w:r w:rsidRPr="00302C9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Совершенствование практического владения русским языком, его словарем и грамматиче-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ским строем;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0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3. Овладение разными видами речевой деятельности, умением воспринимать чужую речь и создавать собственные высказывания.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курса «На пути к ОГЭ: информационная переработка текста» предусматривает </w:t>
      </w:r>
      <w:proofErr w:type="gramStart"/>
      <w:r w:rsidRPr="00302C97">
        <w:rPr>
          <w:rFonts w:ascii="Times New Roman" w:hAnsi="Times New Roman" w:cs="Times New Roman"/>
          <w:sz w:val="24"/>
          <w:szCs w:val="24"/>
          <w:lang w:val="ru-RU"/>
        </w:rPr>
        <w:t>применение  различных</w:t>
      </w:r>
      <w:proofErr w:type="gramEnd"/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  современных  технологий  обучения  и  воспитания:  личностно-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ориентированное развивающее обучение, сотрудничество в обучении, технологии развивающего обу-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чения, проблемное и модульное обучение, тест-технологии. Индивидуальные консультации и приме-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нение современных технологий позволяет уделить особое внимание и оказать помощь воспитанникам,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требующим развития по индивидуальной траектории. Перевод обучения в сферу сотрудничества обес-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печивает развитие и саморазвитие личности обучающегося, исходя из выявления его индивидуальных особенностей, а также предоставляет возможность каждому, опираясь на свои способности, склонно-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сти, интересы, ценностные ориентации и субъективный опыт, реализовать себя в познании, учебной деятельности.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В ходе изучения  курса реализуются </w:t>
      </w: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межпредметные связи</w:t>
      </w: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 русского языка с литературой и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информатикой. Фрагменты художественных произведений, изучаемых по литературе, явля-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1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ются материалом для комплексного анализа текста, для обучения сжатому изложению и сочинению рассуждению. Владение ИКТ позволяет активно использовать презентации при углублении и система-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тизации теоретического материала, работать с информацией, размещенной на сайте ФИПИ, пользо-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ваться различными электронными образовательными ресурсами по подготовке к ГИА.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  <w:sectPr w:rsidR="00302C97" w:rsidRPr="00302C97">
          <w:pgSz w:w="11909" w:h="16834"/>
          <w:pgMar w:top="844" w:right="700" w:bottom="729" w:left="560" w:header="720" w:footer="720" w:gutter="0"/>
          <w:cols w:space="720" w:equalWidth="0">
            <w:col w:w="10640"/>
          </w:cols>
          <w:noEndnote/>
        </w:sect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page9"/>
      <w:bookmarkEnd w:id="3"/>
      <w:r w:rsidRPr="00302C9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Требования к уровню подготовки обучающихся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курса ученик должен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знать/понимать: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структуру и содержание контрольно-измерительных материалов;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технологию написания сжатого изложения, приемы компрессии текста; функционально-смысловые типы речи и технологию извлечения информации из различных ис-точников; структуру написания сочинения-рассуждения, способы аргументации.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Уметь: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249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анализировать, классифицировать языковые факты с целью обеспечения различных видов рече-вой деятельности;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оценивать языковые факты с точки зрения нормативности;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247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анализировать языковые единицы с точки зрения правильности, точности и уместности их упо-требления;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использовать основные приемы информационной переработки текста;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247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оценивать письменные высказывания с точки зрения языкового оформления, эффективности до-стижения поставленных коммуникативных задач;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291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проводить лингвистический анализ текстов различных функциональных стилей и разновидно-стей языка; создавать собственное речевое высказывание в соответствии с поставленными задачами;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осуществлять речевой самоконтроль.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  <w:sectPr w:rsidR="00302C97" w:rsidRPr="00302C97">
          <w:pgSz w:w="11909" w:h="16834"/>
          <w:pgMar w:top="849" w:right="560" w:bottom="728" w:left="600" w:header="720" w:footer="720" w:gutter="0"/>
          <w:cols w:space="720" w:equalWidth="0">
            <w:col w:w="10740"/>
          </w:cols>
          <w:noEndnote/>
        </w:sect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74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page11"/>
      <w:bookmarkEnd w:id="4"/>
      <w:r w:rsidRPr="00302C9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 курса (34 ч.)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452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Введение (1 ч.)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Цели и задачи курса. Демонстрационный вариант экзаменационной работы для проведения гос-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ударственной итоговой аттестации.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Учащиеся должны </w:t>
      </w: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знать</w:t>
      </w:r>
      <w:r w:rsidRPr="00302C97">
        <w:rPr>
          <w:rFonts w:ascii="Times New Roman" w:hAnsi="Times New Roman" w:cs="Times New Roman"/>
          <w:i/>
          <w:iCs/>
          <w:sz w:val="24"/>
          <w:szCs w:val="24"/>
          <w:lang w:val="ru-RU"/>
        </w:rPr>
        <w:t>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1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структуру и содержание контрольно-измерительных материалов.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должны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302C97" w:rsidRPr="00302C97" w:rsidRDefault="00302C97" w:rsidP="00302C97">
      <w:pPr>
        <w:widowControl w:val="0"/>
        <w:numPr>
          <w:ilvl w:val="0"/>
          <w:numId w:val="2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1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учиться работать с КИМами, бланками ответов по русскому языку.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Основные термины по разделу: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Контрольно-измерительные материалы. Демонстрационный вариант. Бланк ответов. Сжатое из-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08" w:lineRule="auto"/>
        <w:ind w:left="40" w:right="34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ложение. Задания с выбором ответа. Задания с кратким ответом. Сочинение-рассуждение на основе текста.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39" w:lineRule="auto"/>
        <w:ind w:left="336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Обучение сжатому изложению (9 ч.)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Содержательные приемы компрессии текста. Информация главная и второстепенная. Свертыва-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ние исходной информации.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Языковые приемы компрессии текста: исключение, обобщение, упрощение.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Речевое оформление изложения. Смысловая цельность, связность и последовательность.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должны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технологию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написания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сжатого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302C97" w:rsidRDefault="00302C97" w:rsidP="00302C97">
      <w:pPr>
        <w:widowControl w:val="0"/>
        <w:numPr>
          <w:ilvl w:val="0"/>
          <w:numId w:val="2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приемы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компрессии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должны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выполнять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информационную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обработку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97" w:lineRule="exact"/>
        <w:rPr>
          <w:rFonts w:ascii="Arial" w:hAnsi="Arial" w:cs="Arial"/>
          <w:sz w:val="24"/>
          <w:szCs w:val="24"/>
        </w:rPr>
      </w:pPr>
    </w:p>
    <w:p w:rsidR="00302C97" w:rsidRPr="00302C97" w:rsidRDefault="00302C97" w:rsidP="00302C97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309" w:lineRule="auto"/>
        <w:ind w:left="360" w:hanging="351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отбирать лексические и грамматические средства, способные связно и кратко передать полученную информацию.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Основные термины по разделу: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Сжатое изложение. Приемы компрессии текста. Информация главная и второстепенная. Микро-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темы. Абзацное членение. Критерии оценивания сжатого изложения.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40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Комплексный анализ текста (14 ч.)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Текст как продукт речевой деятельности. Смысловая и композиционная целостность текста.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39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Функционально-смысловые типы речи, их признаки.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08" w:lineRule="auto"/>
        <w:ind w:firstLine="566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Адекватное понимание письменной речи в различных сферах и ситуациях общения. Извлечение информации из различных источников.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39" w:lineRule="auto"/>
        <w:ind w:left="5260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02C97" w:rsidRPr="00302C97">
          <w:pgSz w:w="11909" w:h="16834"/>
          <w:pgMar w:top="849" w:right="700" w:bottom="729" w:left="560" w:header="720" w:footer="720" w:gutter="0"/>
          <w:cols w:space="720" w:equalWidth="0">
            <w:col w:w="10640"/>
          </w:cols>
          <w:noEndnote/>
        </w:sect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0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page13"/>
      <w:bookmarkEnd w:id="5"/>
      <w:r w:rsidRPr="00302C97">
        <w:rPr>
          <w:rFonts w:ascii="Times New Roman" w:hAnsi="Times New Roman" w:cs="Times New Roman"/>
          <w:sz w:val="24"/>
          <w:szCs w:val="24"/>
          <w:lang w:val="ru-RU"/>
        </w:rPr>
        <w:lastRenderedPageBreak/>
        <w:t>Выразительность русской речи: выразительные средства фонетики, словообразования, лексики и фразеологии, грамматики.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Лексика и фразеология. Лексическое значение слова. Синонимы. Антонимы. Омонимы. Фразео-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логические обороты. Лексический анализ слова.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Морфемика и словообразование. Значимые части слова. Морфологический анализ слова.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Правописание. Орфография. Правописание корней, приставок, суффиксов, окончаний. употреб-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ление </w:t>
      </w: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ъ</w:t>
      </w: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ь</w:t>
      </w:r>
      <w:r w:rsidRPr="00302C97">
        <w:rPr>
          <w:rFonts w:ascii="Times New Roman" w:hAnsi="Times New Roman" w:cs="Times New Roman"/>
          <w:sz w:val="24"/>
          <w:szCs w:val="24"/>
          <w:lang w:val="ru-RU"/>
        </w:rPr>
        <w:t>. Слитное, раздельное и дефисное написание. Прописная и строчная буква.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Грамматика. Синтаксис.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3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Словосочетание. Предложение. Грамматическая основа предложения. Второстепенные члены предложения. Двусоставные и односоставные предложения. Распространенные и нераспространенные предложения. Полные и неполные предложения. Простое осложненное предложение.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Правописание. Пунктуация.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Знаки препинания в простом предложении. Знаки препинания в простом осложненном предло-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жении. Знаки препинания при прямой речи, цитировании, диалоге.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Синтаксический и пунктуационный разбор предложения.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должны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302C97" w:rsidRP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основных функционально-смысловых типов речи;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</w:rPr>
      </w:pPr>
    </w:p>
    <w:p w:rsidR="00302C97" w:rsidRP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основные изобразительно-выразительные средства языка и их отличительные черты;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основные понятия и термины лексики и фразеологии;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названия и особенности основных морфем русского языка;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основные способы образования слов в русском языке;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предмет изучения орфографии и алгоритм применения орфографических правил;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синтаксические правила и пунктуационные нормы.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должны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302C97" w:rsidRPr="00302C97" w:rsidRDefault="00302C97" w:rsidP="00302C97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функционально-смысловые типы речи;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стиль предложенного для анализа текста и аргументировать собственное мнение;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7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309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находить в тексте изобразительно-выразительные средства и объяснять их роль в создании худо-жественного образа;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56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находить в предложенных текстах лексические понятия и определять их роль;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значимые части слова и выполнять морфологический разбор;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способ словообразования и выполнять словообразовательный разбор;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2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узнавать и осознавать в слове орфограмму, определять условия выбора верного написания и пра-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39" w:lineRule="auto"/>
        <w:ind w:left="5260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02C97">
          <w:pgSz w:w="11909" w:h="16834"/>
          <w:pgMar w:top="902" w:right="560" w:bottom="729" w:left="700" w:header="720" w:footer="720" w:gutter="0"/>
          <w:cols w:space="720" w:equalWidth="0">
            <w:col w:w="10640"/>
          </w:cols>
          <w:noEndnote/>
        </w:sectPr>
      </w:pPr>
    </w:p>
    <w:p w:rsidR="00302C97" w:rsidRPr="00302C97" w:rsidRDefault="00302C97" w:rsidP="00302C97">
      <w:pPr>
        <w:widowControl w:val="0"/>
        <w:numPr>
          <w:ilvl w:val="0"/>
          <w:numId w:val="26"/>
        </w:numPr>
        <w:tabs>
          <w:tab w:val="clear" w:pos="720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ind w:left="351" w:hanging="351"/>
        <w:jc w:val="both"/>
        <w:rPr>
          <w:rFonts w:ascii="Arial" w:hAnsi="Arial" w:cs="Arial"/>
          <w:sz w:val="24"/>
          <w:szCs w:val="24"/>
          <w:lang w:val="ru-RU"/>
        </w:rPr>
      </w:pPr>
      <w:bookmarkStart w:id="6" w:name="page15"/>
      <w:bookmarkEnd w:id="6"/>
      <w:r w:rsidRPr="00302C9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объяснять общие случаи постановки знаков препинания;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Arial" w:hAnsi="Arial" w:cs="Arial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numPr>
          <w:ilvl w:val="0"/>
          <w:numId w:val="26"/>
        </w:numPr>
        <w:tabs>
          <w:tab w:val="clear" w:pos="720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ind w:left="351" w:hanging="351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строение и значение словосочетаний, выполнять разбор словосочетаний;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6" w:lineRule="exact"/>
        <w:rPr>
          <w:rFonts w:ascii="Arial" w:hAnsi="Arial" w:cs="Arial"/>
          <w:sz w:val="24"/>
          <w:szCs w:val="24"/>
          <w:lang w:val="ru-RU"/>
        </w:rPr>
      </w:pPr>
    </w:p>
    <w:p w:rsidR="00302C97" w:rsidRDefault="00302C97" w:rsidP="00302C97">
      <w:pPr>
        <w:widowControl w:val="0"/>
        <w:numPr>
          <w:ilvl w:val="0"/>
          <w:numId w:val="26"/>
        </w:numPr>
        <w:tabs>
          <w:tab w:val="clear" w:pos="720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ind w:left="351" w:hanging="3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характеризовать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5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термины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разделу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 w:cs="Times New Roman"/>
          <w:sz w:val="24"/>
          <w:szCs w:val="24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Текст. Функционально-смысловые типы речи: описание, повествование, рассуждение, комбини-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рованный текст.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Стили русского языка: научный, официально-деловой, публицистический, разговорный, художе-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ственный.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Изобразительно-выразительные средства языка (тропы): метафора, олицетворение, эпитет, фра-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зеологизм, сравнение, гипербола, лексический повтор.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Слово. Лексическое значение. Прямое и переносное значение.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Многозначность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Синонимы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1"/>
        <w:rPr>
          <w:rFonts w:ascii="Times New Roman" w:hAnsi="Times New Roman" w:cs="Times New Roman"/>
          <w:sz w:val="24"/>
          <w:szCs w:val="24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тонимы. Омонимы. Лексика исконно русская и заимствованная.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Диалектизмы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профессионализмы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Жаргонизмы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Фразеология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10" w:lineRule="auto"/>
        <w:ind w:left="31" w:right="220" w:firstLine="576"/>
        <w:rPr>
          <w:rFonts w:ascii="Times New Roman" w:hAnsi="Times New Roman" w:cs="Times New Roman"/>
          <w:sz w:val="24"/>
          <w:szCs w:val="24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Морфемика. Значимые части слова: приставка, корень, суффикс, окончание, основа.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способы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словообразования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Формообразование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Орфография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Орфограммы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Синтаксис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Словосочетание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Виды подчинительной связи: согласование, управление, примыкание.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Предложение. Грамматическая основа предложения. Главные члены предложения. второстепен-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61" w:lineRule="auto"/>
        <w:ind w:left="31" w:right="220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3"/>
          <w:szCs w:val="23"/>
          <w:lang w:val="ru-RU"/>
        </w:rPr>
        <w:t>ные члены предложения. Главные члены предложения. Второстепенные члены предложения. Типы предложений по цели высказывания и эмоциональной окраске. Типы предложений по количеству грамматических основ. Предложения распространенные и нераспространенные. Полные и неполные предложения. Простое осложненное предложение. Знаки препинания: разделительные, выделитель-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ные и соединительные.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259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Создание текста на заданную тему в соответствии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275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sz w:val="24"/>
          <w:szCs w:val="24"/>
          <w:lang w:val="ru-RU"/>
        </w:rPr>
        <w:t>с функционально-смысловым типом речи (9 ч)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overflowPunct w:val="0"/>
        <w:autoSpaceDE w:val="0"/>
        <w:autoSpaceDN w:val="0"/>
        <w:adjustRightInd w:val="0"/>
        <w:spacing w:after="0" w:line="308" w:lineRule="auto"/>
        <w:ind w:left="31" w:right="340" w:firstLine="576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Структура сочинения-рассуждения: тезис, доказательство, вывод. Сочинение-рассуждение на лингвистическую тему.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Сочинение-рассуждение на основе текста.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должны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38" w:lineRule="exact"/>
        <w:rPr>
          <w:rFonts w:ascii="Times New Roman" w:hAnsi="Times New Roman" w:cs="Times New Roman"/>
          <w:sz w:val="24"/>
          <w:szCs w:val="24"/>
        </w:rPr>
      </w:pPr>
    </w:p>
    <w:p w:rsidR="00302C97" w:rsidRPr="00302C97" w:rsidRDefault="00302C97" w:rsidP="00302C97">
      <w:pPr>
        <w:widowControl w:val="0"/>
        <w:numPr>
          <w:ilvl w:val="0"/>
          <w:numId w:val="27"/>
        </w:numPr>
        <w:tabs>
          <w:tab w:val="clear" w:pos="720"/>
          <w:tab w:val="num" w:pos="351"/>
        </w:tabs>
        <w:overflowPunct w:val="0"/>
        <w:autoSpaceDE w:val="0"/>
        <w:autoSpaceDN w:val="0"/>
        <w:adjustRightInd w:val="0"/>
        <w:spacing w:after="0" w:line="240" w:lineRule="auto"/>
        <w:ind w:left="351" w:hanging="351"/>
        <w:jc w:val="both"/>
        <w:rPr>
          <w:rFonts w:ascii="Arial" w:hAnsi="Arial" w:cs="Arial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 xml:space="preserve">структуру написания сочинения-рассуждения, способы аргументации.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Учащиеся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должны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185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39" w:lineRule="auto"/>
        <w:ind w:left="5251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02C97">
          <w:pgSz w:w="11909" w:h="16834"/>
          <w:pgMar w:top="843" w:right="740" w:bottom="729" w:left="569" w:header="720" w:footer="720" w:gutter="0"/>
          <w:cols w:space="720" w:equalWidth="0">
            <w:col w:w="10591"/>
          </w:cols>
          <w:noEndnote/>
        </w:sectPr>
      </w:pPr>
    </w:p>
    <w:p w:rsidR="00302C97" w:rsidRPr="00302C97" w:rsidRDefault="00302C97" w:rsidP="00302C97">
      <w:pPr>
        <w:widowControl w:val="0"/>
        <w:numPr>
          <w:ilvl w:val="0"/>
          <w:numId w:val="28"/>
        </w:numPr>
        <w:tabs>
          <w:tab w:val="clear" w:pos="720"/>
          <w:tab w:val="num" w:pos="352"/>
        </w:tabs>
        <w:overflowPunct w:val="0"/>
        <w:autoSpaceDE w:val="0"/>
        <w:autoSpaceDN w:val="0"/>
        <w:adjustRightInd w:val="0"/>
        <w:spacing w:after="0" w:line="309" w:lineRule="auto"/>
        <w:ind w:left="352" w:hanging="352"/>
        <w:jc w:val="both"/>
        <w:rPr>
          <w:rFonts w:ascii="Arial" w:hAnsi="Arial" w:cs="Arial"/>
          <w:sz w:val="24"/>
          <w:szCs w:val="24"/>
          <w:lang w:val="ru-RU"/>
        </w:rPr>
      </w:pPr>
      <w:bookmarkStart w:id="7" w:name="page17"/>
      <w:bookmarkEnd w:id="7"/>
      <w:r w:rsidRPr="00302C9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писать сочинение-рассуждение на заданную тему в соответствии с функционально-смысловым типом речи. 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52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Основные термины по разделу: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592"/>
        <w:rPr>
          <w:rFonts w:ascii="Times New Roman" w:hAnsi="Times New Roman" w:cs="Times New Roman"/>
          <w:sz w:val="24"/>
          <w:szCs w:val="24"/>
          <w:lang w:val="ru-RU"/>
        </w:rPr>
      </w:pPr>
      <w:r w:rsidRPr="00302C97">
        <w:rPr>
          <w:rFonts w:ascii="Times New Roman" w:hAnsi="Times New Roman" w:cs="Times New Roman"/>
          <w:sz w:val="24"/>
          <w:szCs w:val="24"/>
          <w:lang w:val="ru-RU"/>
        </w:rPr>
        <w:t>Сочинение-рассуждение. Тезис. Доказательство. Вывод. Критерии оценивания.</w:t>
      </w:r>
    </w:p>
    <w:p w:rsidR="00302C97" w:rsidRPr="00302C97" w:rsidRDefault="00302C97" w:rsidP="00302C97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40" w:lineRule="auto"/>
        <w:ind w:left="399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Подведение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итогов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(1 ч.)</w:t>
      </w: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02C97" w:rsidRDefault="00302C97" w:rsidP="00302C97"/>
    <w:p w:rsidR="003D0D7E" w:rsidRPr="003D0D7E" w:rsidRDefault="003D0D7E" w:rsidP="00CE0FD3">
      <w:pPr>
        <w:spacing w:after="0" w:line="264" w:lineRule="auto"/>
        <w:ind w:left="120"/>
        <w:jc w:val="both"/>
        <w:rPr>
          <w:lang w:val="ru-RU"/>
        </w:rPr>
      </w:pPr>
    </w:p>
    <w:sectPr w:rsidR="003D0D7E" w:rsidRPr="003D0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000054DE"/>
    <w:lvl w:ilvl="0" w:tplc="000039B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00000F3E"/>
    <w:lvl w:ilvl="0" w:tplc="0000009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491C"/>
    <w:multiLevelType w:val="hybridMultilevel"/>
    <w:tmpl w:val="00004D06"/>
    <w:lvl w:ilvl="0" w:tplc="00004DB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C10F2E"/>
    <w:multiLevelType w:val="multilevel"/>
    <w:tmpl w:val="2E246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2C322ED"/>
    <w:multiLevelType w:val="multilevel"/>
    <w:tmpl w:val="42701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64D5790"/>
    <w:multiLevelType w:val="multilevel"/>
    <w:tmpl w:val="03146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B5E36AA"/>
    <w:multiLevelType w:val="multilevel"/>
    <w:tmpl w:val="B122F30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CD60029"/>
    <w:multiLevelType w:val="multilevel"/>
    <w:tmpl w:val="BA1EC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9B3F3D"/>
    <w:multiLevelType w:val="multilevel"/>
    <w:tmpl w:val="B6B25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232A0B"/>
    <w:multiLevelType w:val="multilevel"/>
    <w:tmpl w:val="37480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EE1732"/>
    <w:multiLevelType w:val="multilevel"/>
    <w:tmpl w:val="FB605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047A8F"/>
    <w:multiLevelType w:val="multilevel"/>
    <w:tmpl w:val="2EF853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B22EF7"/>
    <w:multiLevelType w:val="multilevel"/>
    <w:tmpl w:val="FAEE2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3B2490"/>
    <w:multiLevelType w:val="multilevel"/>
    <w:tmpl w:val="A4ACC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C4496C"/>
    <w:multiLevelType w:val="multilevel"/>
    <w:tmpl w:val="E7123B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400D23"/>
    <w:multiLevelType w:val="multilevel"/>
    <w:tmpl w:val="469669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0EF3EAC"/>
    <w:multiLevelType w:val="multilevel"/>
    <w:tmpl w:val="1D8035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53075C"/>
    <w:multiLevelType w:val="multilevel"/>
    <w:tmpl w:val="156AE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DB74BB"/>
    <w:multiLevelType w:val="multilevel"/>
    <w:tmpl w:val="0B786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CB6240A"/>
    <w:multiLevelType w:val="multilevel"/>
    <w:tmpl w:val="94D88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23"/>
  </w:num>
  <w:num w:numId="5">
    <w:abstractNumId w:val="13"/>
  </w:num>
  <w:num w:numId="6">
    <w:abstractNumId w:val="25"/>
  </w:num>
  <w:num w:numId="7">
    <w:abstractNumId w:val="19"/>
  </w:num>
  <w:num w:numId="8">
    <w:abstractNumId w:val="17"/>
  </w:num>
  <w:num w:numId="9">
    <w:abstractNumId w:val="26"/>
  </w:num>
  <w:num w:numId="10">
    <w:abstractNumId w:val="18"/>
  </w:num>
  <w:num w:numId="11">
    <w:abstractNumId w:val="27"/>
  </w:num>
  <w:num w:numId="12">
    <w:abstractNumId w:val="15"/>
  </w:num>
  <w:num w:numId="13">
    <w:abstractNumId w:val="22"/>
  </w:num>
  <w:num w:numId="14">
    <w:abstractNumId w:val="16"/>
  </w:num>
  <w:num w:numId="15">
    <w:abstractNumId w:val="12"/>
  </w:num>
  <w:num w:numId="16">
    <w:abstractNumId w:val="24"/>
  </w:num>
  <w:num w:numId="17">
    <w:abstractNumId w:val="11"/>
  </w:num>
  <w:num w:numId="18">
    <w:abstractNumId w:val="0"/>
  </w:num>
  <w:num w:numId="19">
    <w:abstractNumId w:val="10"/>
  </w:num>
  <w:num w:numId="20">
    <w:abstractNumId w:val="5"/>
  </w:num>
  <w:num w:numId="21">
    <w:abstractNumId w:val="9"/>
  </w:num>
  <w:num w:numId="22">
    <w:abstractNumId w:val="8"/>
  </w:num>
  <w:num w:numId="23">
    <w:abstractNumId w:val="2"/>
  </w:num>
  <w:num w:numId="24">
    <w:abstractNumId w:val="3"/>
  </w:num>
  <w:num w:numId="25">
    <w:abstractNumId w:val="6"/>
  </w:num>
  <w:num w:numId="26">
    <w:abstractNumId w:val="1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2501"/>
    <w:rsid w:val="00042501"/>
    <w:rsid w:val="00071AF3"/>
    <w:rsid w:val="00302C97"/>
    <w:rsid w:val="003D0D7E"/>
    <w:rsid w:val="005973B8"/>
    <w:rsid w:val="00C278F4"/>
    <w:rsid w:val="00CE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5636D-23C4-418E-B243-0E32E8AC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0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0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2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Komp29</cp:lastModifiedBy>
  <cp:revision>9</cp:revision>
  <cp:lastPrinted>2024-09-18T05:03:00Z</cp:lastPrinted>
  <dcterms:created xsi:type="dcterms:W3CDTF">2024-09-18T04:34:00Z</dcterms:created>
  <dcterms:modified xsi:type="dcterms:W3CDTF">2024-10-21T09:04:00Z</dcterms:modified>
</cp:coreProperties>
</file>