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BE" w:rsidRDefault="00764717" w:rsidP="00764717">
      <w:pPr>
        <w:spacing w:before="0" w:beforeAutospacing="0" w:after="0" w:afterAutospacing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</w:t>
      </w:r>
      <w:r w:rsidR="00EF3FBE">
        <w:rPr>
          <w:rFonts w:ascii="Times New Roman" w:hAnsi="Times New Roman" w:cs="Times New Roman"/>
          <w:b/>
          <w:sz w:val="28"/>
          <w:szCs w:val="28"/>
        </w:rPr>
        <w:t xml:space="preserve"> ПЛАНИРОВАНИЕ ПО ОБЗР ДЛЯ 9 КЛ.</w:t>
      </w:r>
    </w:p>
    <w:p w:rsidR="00C6066B" w:rsidRDefault="00C6066B" w:rsidP="00764717">
      <w:pPr>
        <w:spacing w:before="0" w:beforeAutospacing="0" w:after="0" w:afterAutospacing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Ряпина Мария Сергеевна</w:t>
      </w:r>
    </w:p>
    <w:p w:rsidR="00764717" w:rsidRDefault="00764717" w:rsidP="00764717">
      <w:pPr>
        <w:spacing w:before="0" w:beforeAutospacing="0" w:after="0" w:afterAutospacing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93" w:type="dxa"/>
        <w:tblInd w:w="170" w:type="dxa"/>
        <w:tblLayout w:type="fixed"/>
        <w:tblLook w:val="04A0"/>
      </w:tblPr>
      <w:tblGrid>
        <w:gridCol w:w="642"/>
        <w:gridCol w:w="1858"/>
        <w:gridCol w:w="768"/>
        <w:gridCol w:w="767"/>
        <w:gridCol w:w="895"/>
        <w:gridCol w:w="5923"/>
        <w:gridCol w:w="2844"/>
        <w:gridCol w:w="996"/>
      </w:tblGrid>
      <w:tr w:rsidR="00EF3FBE" w:rsidRPr="00764717" w:rsidTr="00764717">
        <w:trPr>
          <w:trHeight w:val="138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6471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471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по ФРП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Наличие  материала в учебнике   ОБЖ  под ред. С. Н. Егорова 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Недостающие дидактические единицы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Дополнительный материал при необходимости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FBE" w:rsidRPr="00764717" w:rsidTr="00764717">
        <w:trPr>
          <w:trHeight w:val="73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5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3FBE" w:rsidRPr="00764717" w:rsidTr="00C6066B">
        <w:trPr>
          <w:trHeight w:val="30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645" w:type="dxa"/>
              <w:tblInd w:w="3" w:type="dxa"/>
              <w:tblLayout w:type="fixed"/>
              <w:tblLook w:val="04A0"/>
            </w:tblPr>
            <w:tblGrid>
              <w:gridCol w:w="1046"/>
              <w:gridCol w:w="4308"/>
              <w:gridCol w:w="4291"/>
            </w:tblGrid>
            <w:tr w:rsidR="00EF3FBE" w:rsidRPr="00764717" w:rsidTr="00EF3FBE">
              <w:trPr>
                <w:trHeight w:val="447"/>
              </w:trPr>
              <w:tc>
                <w:tcPr>
                  <w:tcW w:w="1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3FBE" w:rsidRPr="00764717" w:rsidRDefault="00EF3FBE" w:rsidP="00EF3FBE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4717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4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3FBE" w:rsidRPr="00764717" w:rsidRDefault="00EF3FBE" w:rsidP="00EF3FBE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647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Модуль по ФРП № 1.  Безопасность в  природной среде. 9 ч</w:t>
                  </w:r>
                </w:p>
              </w:tc>
              <w:tc>
                <w:tcPr>
                  <w:tcW w:w="42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3FBE" w:rsidRPr="00764717" w:rsidRDefault="00EF3FBE" w:rsidP="00EF3FBE">
                  <w:pPr>
                    <w:spacing w:before="0" w:beforeAutospacing="0" w:after="0" w:afterAutospacing="0" w:line="0" w:lineRule="atLeast"/>
                    <w:ind w:left="0" w:firstLine="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F3FBE" w:rsidRPr="00764717" w:rsidRDefault="00EF3FBE" w:rsidP="00EF3FBE">
            <w:pPr>
              <w:tabs>
                <w:tab w:val="left" w:pos="1500"/>
              </w:tabs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69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 в природной среде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Безопасные действия  при автономном существовании  в природной среде 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A73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C6066B" w:rsidRPr="0076471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</w:t>
            </w:r>
            <w:r w:rsidRPr="007647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7647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 природного и биолого-социального характера и их последствия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23. Безопасность при встрече с дикими животными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§ 24. Безопасность при встрече со змеёй  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§ 25. Защита от комаров, мошек и других насекомых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26. Профилактика клещевого энцефалита.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Приложения «Ядовитые грибы», «Ядовитые растения»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. § 18. Поведение человека в условиях автономного существования в природной среде 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19. Добровольная и вынужденная автономия человека в природной среде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9. Как ориентироваться на местности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22. Как подать сигнал бедствия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 § 25. Степные, тростниковые, лесные и торфяные пожары.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 § 26. Защита населения от лесных и торфяных пожаров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17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83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безопасность  в природной среде</w:t>
            </w: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в горах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Безопасное поведение  на водоёмах 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действие при наводнении и цунами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A73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7кл. § 22. Чрезвычайные ситуации гидрологического характера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§ 20. Чрезвычайные ситуации геологического 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происхождения. Извержения вулканов. Оползни. Обвалы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§ 23. Защита населения от чрезвычайных ситуаций геологического происхождения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§ 24. Защита населения от чрезвычайных ситуаций метеорологического и гидрологического происхождения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6. Основные правила безопасного поведения на водоёмах в различное время года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§ 7.  Безопасный  отдых на водоёмах и оказание помощи </w:t>
            </w:r>
            <w:proofErr w:type="gram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 бедствие на воде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 §  22. Чрезвычайные ситуации гидрологического происхождения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§  24. Защита населения от чрезвычайных ситуаций метеорологического  и гидрологического происхождения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Оборудованные и необорудованные пляжи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действия при урагане, смерче, грозе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Безопасные действия при землетрясении,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извержнии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вулкана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 и ее развитие для устойчивого развития общества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A73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21.Чрезвычайные ситуации метеорологического происхождения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 24. Защита населения от чрезвычайных ситуаций метеорологического  и гидрологического происхождения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13. Если в лесу вас застала гроза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19. Чрезвычайные ситуации  геологического происхождения. Землетрясение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20. Чрезвычайные ситуации  геологического происхождения. Извержение вулканов. Оползни. Обвалы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23. Защита населения от чрезвычайных ситуаций геологического происхождения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9. Экологическая безопасность и охрана окружающей среды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FBE" w:rsidRPr="00764717" w:rsidTr="00C6066B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по ФРП № 2. Основы медицинских знаний. Оказание первой помощи. 8 ч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здоровье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Предупреждение и защита от инфекционных заболеваний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Профилактика неинфекционных заболеваний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A73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1. Зависимость благополучия человека от его здоровья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§ 4. Влияние вредных привычек на здоровье человека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6. Что включает в себя здоровый образ жизни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§ 2. Как сформировать индивидуальную модель здорового образа жизни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3. Как избежать инфекционных заболеваний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5. Чрезвычайные ситуации природного и биолого-социального характера и их последствия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28. Эпизоотии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29. Эпифитотии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30. Защита населения от чрезвычайных ситуаций биолого-социального происхождения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34. Неинфекционные и инфекционные заболевания и их профилактика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Ответственность за сохранение здоровья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Психическое здоровье и психологическое благополучие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Первая помощь при неотложных состояниях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Практикум для обработки практических навыков первой помощи и психологической поддержки, решение кейсов, моделирования ситуаций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. § 1. Стресс и стрессовая ситуация 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2. Как снизить влияние стресса на поведение и общее состояние человека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31. Психологическая помощь пострадавшему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27. Народные средства первой помощи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28. Первая помощь при травматических повреждениях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29. Первая помощь при солнечном и тепловом ударе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30. Первая помощь при переохлаждении, отморожении и ожоге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31. Психологическая поддержка пострадавшему.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Понятие психическое здоровье и психологическое благополучие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Понятие «первая помощь» и обязанность по её оказанию.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Универсальный алгоритм оказания первой помощи.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Порядок действий при оказании первой помощи в различных ситуациях.   Назначение и состав аптечки первой помощи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FBE" w:rsidRPr="00764717" w:rsidTr="00C6066B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по ФРП № 3. Безопасность в социуме. 4 часа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17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 - основа социального взаимодействия</w:t>
            </w:r>
          </w:p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способы избегания и разрешения конфликтных ситуаций</w:t>
            </w:r>
          </w:p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Манипуляция и способы противостоять ей</w:t>
            </w:r>
          </w:p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3. Конфликт – особенность общения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§ 4. Безопасность в социальных сетях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 27. Противодействие вовлечению в криминальные сообщества</w:t>
            </w:r>
          </w:p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3. Конфликт – особенность общения</w:t>
            </w:r>
          </w:p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4. Безопасность в социальных сетях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§ 10. Как избежать встречи с преступником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§ 11. Как избежать встречи с наркоторговцем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26. «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Колумбайн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«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скулшутинг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– опасные враги общества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§ 24. Противодействие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воввлечению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несовершеннолетних в сообщества экстремистской направленности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5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18. Как избежать контактов со злоумышленниками и криминальной средой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Стадии развития конфликта. Факторы и причины развития конфликта.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Способ разрешения конфликта с помощью третьей стороны (модератора)</w:t>
            </w:r>
          </w:p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Вымогательство, подстрекательство к действиям, которые могут причинить вред жизни и здоровью</w:t>
            </w:r>
          </w:p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17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17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17" w:rsidRPr="00764717" w:rsidRDefault="00764717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FBE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увлечения. Их возможности и риски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 § 4. Явные и скрытые опасности современных развлечений молодёжи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коммуникации с незнакомыми людьми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FBE" w:rsidRPr="00764717" w:rsidTr="00C6066B">
        <w:trPr>
          <w:trHeight w:val="73"/>
        </w:trPr>
        <w:tc>
          <w:tcPr>
            <w:tcW w:w="13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 по ФРП  № 4. Безопасность в информационном пространстве. 5 ч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принципы безопасности в цифровой среде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Опасные программы и явления цифровой среды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Безопасные правила цифрового поведения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16. Информационная безопасность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20. Как не стать  жертвой мошенничества в социальных сетях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§ 18. Деструктивное поведение в социальных сетях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4. Безопасность в социальных сетях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16. Информационная безопасность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§ 18. Деструктивное поведение в социальных сетях.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§ 19. Как не стать жертвой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кибербулинга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Понятие «цифровая среда», её характеристики и примеры информационных и компьютерных угроз, положительные возможности  цифровой среды.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Опасные явления цифровой среды: вредоносные программы и их разновидности.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Правила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кибергигиены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, необходимые для предупреждения возникновения опасных ситуаций в цифровой среде.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FBE" w:rsidRPr="00764717" w:rsidTr="00C6066B">
        <w:trPr>
          <w:trHeight w:val="70"/>
        </w:trPr>
        <w:tc>
          <w:tcPr>
            <w:tcW w:w="13697" w:type="dxa"/>
            <w:gridSpan w:val="7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Модуль по ФРП № 5. Основы противодействия экстремизму и терроризму. 7 ч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0"/>
        </w:trPr>
        <w:tc>
          <w:tcPr>
            <w:tcW w:w="642" w:type="dxa"/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58" w:type="dxa"/>
            <w:vMerge w:val="restart"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Общественно-государственная система противодействия экстремизму и терроризму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Безопасные действия при угрозе теракта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vMerge w:val="restart"/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 w:val="restart"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20. Что такое экстремизм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21. Терроризм – крайняя форма экстремизма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13. Особенности современного терроризма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§ 14. Виды современной террористической деятельности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30. Деятельность государства при реальной угрозе террористической опасности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24. Противодействие вовлечению несовершеннолетних в сообщества экстремистской направленности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7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17. Формирование антитеррористического поведения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25. Правила поведения в различных ситуациях, связанных с антитеррористической безопасностью</w:t>
            </w:r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5 </w:t>
            </w:r>
            <w:proofErr w:type="spellStart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22. Правила безопасного поведения при угрозе и совершении террористического акта</w:t>
            </w:r>
          </w:p>
        </w:tc>
        <w:tc>
          <w:tcPr>
            <w:tcW w:w="2844" w:type="dxa"/>
            <w:vMerge w:val="restart"/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66B" w:rsidRPr="00764717" w:rsidTr="00764717">
        <w:trPr>
          <w:trHeight w:val="70"/>
        </w:trPr>
        <w:tc>
          <w:tcPr>
            <w:tcW w:w="642" w:type="dxa"/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858" w:type="dxa"/>
            <w:vMerge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  <w:vMerge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hideMark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</w:tcPr>
          <w:p w:rsidR="00C6066B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FBE" w:rsidRPr="00764717" w:rsidTr="00764717">
        <w:trPr>
          <w:trHeight w:val="70"/>
        </w:trPr>
        <w:tc>
          <w:tcPr>
            <w:tcW w:w="642" w:type="dxa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1858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Безопасные действия при совершении теракта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EF3FBE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  <w:hideMark/>
          </w:tcPr>
          <w:p w:rsidR="00C6066B" w:rsidRPr="00764717" w:rsidRDefault="00C6066B" w:rsidP="00C6066B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25. Правила безопасного поведения при угрозе и совершении террористического акта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9 </w:t>
            </w:r>
            <w:proofErr w:type="spellStart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. § 25. Правила поведения в различных ситуациях, связанных с антитеррористической безопасностью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Наезд транспортного средства.</w:t>
            </w:r>
            <w:r w:rsidRPr="00764717">
              <w:rPr>
                <w:rFonts w:ascii="Times New Roman" w:hAnsi="Times New Roman" w:cs="Times New Roman"/>
                <w:sz w:val="24"/>
                <w:szCs w:val="24"/>
              </w:rPr>
              <w:br/>
              <w:t>Подрыв взрывного устройства</w:t>
            </w:r>
          </w:p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FBE" w:rsidRPr="00764717" w:rsidTr="00764717">
        <w:trPr>
          <w:trHeight w:val="70"/>
        </w:trPr>
        <w:tc>
          <w:tcPr>
            <w:tcW w:w="642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68" w:type="dxa"/>
          </w:tcPr>
          <w:p w:rsidR="00EF3FBE" w:rsidRPr="00764717" w:rsidRDefault="00C6066B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7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7" w:type="dxa"/>
            <w:hideMark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3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F3FBE" w:rsidRPr="00764717" w:rsidRDefault="00EF3FBE" w:rsidP="00EF3FBE">
            <w:pPr>
              <w:spacing w:before="0" w:beforeAutospacing="0" w:after="0" w:afterAutospacing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FBE" w:rsidRDefault="00EF3FBE" w:rsidP="00EF3FBE"/>
    <w:p w:rsidR="007707DE" w:rsidRDefault="00C6066B" w:rsidP="00C6066B">
      <w:pPr>
        <w:spacing w:before="0" w:beforeAutospacing="0" w:after="0" w:afterAutospacing="0" w:line="240" w:lineRule="auto"/>
        <w:ind w:left="0" w:firstLine="0"/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</w:t>
      </w:r>
    </w:p>
    <w:sectPr w:rsidR="007707DE" w:rsidSect="00C6066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EF3FBE"/>
    <w:rsid w:val="001401BF"/>
    <w:rsid w:val="00247752"/>
    <w:rsid w:val="002F5AF8"/>
    <w:rsid w:val="005E2441"/>
    <w:rsid w:val="005F2EB9"/>
    <w:rsid w:val="00764717"/>
    <w:rsid w:val="007707DE"/>
    <w:rsid w:val="00887F04"/>
    <w:rsid w:val="00B147DE"/>
    <w:rsid w:val="00C6066B"/>
    <w:rsid w:val="00CA73BE"/>
    <w:rsid w:val="00EF3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170"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FB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1184</Words>
  <Characters>6750</Characters>
  <Application>Microsoft Office Word</Application>
  <DocSecurity>0</DocSecurity>
  <Lines>56</Lines>
  <Paragraphs>15</Paragraphs>
  <ScaleCrop>false</ScaleCrop>
  <Company>Krokoz™</Company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2024-10-10T07:33:00Z</cp:lastPrinted>
  <dcterms:created xsi:type="dcterms:W3CDTF">2024-09-01T04:56:00Z</dcterms:created>
  <dcterms:modified xsi:type="dcterms:W3CDTF">2024-10-22T12:41:00Z</dcterms:modified>
</cp:coreProperties>
</file>